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63" w:type="dxa"/>
        <w:tblInd w:w="-709" w:type="dxa"/>
        <w:tblLook w:val="04A0" w:firstRow="1" w:lastRow="0" w:firstColumn="1" w:lastColumn="0" w:noHBand="0" w:noVBand="1"/>
      </w:tblPr>
      <w:tblGrid>
        <w:gridCol w:w="510"/>
        <w:gridCol w:w="3545"/>
        <w:gridCol w:w="5671"/>
        <w:gridCol w:w="765"/>
        <w:gridCol w:w="1417"/>
        <w:gridCol w:w="1137"/>
        <w:gridCol w:w="1418"/>
        <w:gridCol w:w="1100"/>
      </w:tblGrid>
      <w:tr w:rsidR="00AC51D4" w:rsidRPr="00AC51D4" w14:paraId="484C077C" w14:textId="77777777" w:rsidTr="001D61EA">
        <w:trPr>
          <w:trHeight w:val="312"/>
        </w:trPr>
        <w:tc>
          <w:tcPr>
            <w:tcW w:w="15563" w:type="dxa"/>
            <w:gridSpan w:val="8"/>
            <w:noWrap/>
            <w:vAlign w:val="bottom"/>
            <w:hideMark/>
          </w:tcPr>
          <w:p w14:paraId="2FBB878D" w14:textId="33ADF943" w:rsidR="00AC51D4" w:rsidRPr="00AC51D4" w:rsidRDefault="00151B87" w:rsidP="00151B87">
            <w:pPr>
              <w:spacing w:after="0" w:line="240" w:lineRule="auto"/>
              <w:rPr>
                <w:rFonts w:eastAsia="Times New Roman" w:cs="Times New Roman"/>
                <w:b/>
                <w:bCs/>
                <w:color w:val="000000"/>
                <w:sz w:val="24"/>
                <w:szCs w:val="24"/>
              </w:rPr>
            </w:pPr>
            <w:r>
              <w:rPr>
                <w:rFonts w:eastAsia="Times New Roman" w:cs="Times New Roman"/>
                <w:color w:val="000000"/>
                <w:sz w:val="24"/>
                <w:szCs w:val="24"/>
              </w:rPr>
              <w:t>SỞ Y TẾ THÀNH PHỐ HỒ CHÍ MINH</w:t>
            </w:r>
            <w:r w:rsidR="00AC51D4" w:rsidRPr="00AC51D4">
              <w:rPr>
                <w:rFonts w:eastAsia="Times New Roman" w:cs="Times New Roman"/>
                <w:color w:val="000000"/>
                <w:sz w:val="24"/>
                <w:szCs w:val="24"/>
              </w:rPr>
              <w:t xml:space="preserve">                  </w:t>
            </w:r>
            <w:r w:rsidR="00AC51D4" w:rsidRPr="00AC51D4">
              <w:rPr>
                <w:rFonts w:eastAsia="Times New Roman" w:cs="Times New Roman"/>
                <w:b/>
                <w:bCs/>
                <w:color w:val="000000"/>
                <w:sz w:val="24"/>
                <w:szCs w:val="24"/>
              </w:rPr>
              <w:t xml:space="preserve">                                                                     CỘNG HOÀ XÃ HỘI CHỦ NGHĨA VIỆT NAM</w:t>
            </w:r>
          </w:p>
        </w:tc>
      </w:tr>
      <w:tr w:rsidR="00AC51D4" w:rsidRPr="00AC51D4" w14:paraId="3F28FB5C" w14:textId="77777777" w:rsidTr="001D61EA">
        <w:trPr>
          <w:trHeight w:val="336"/>
        </w:trPr>
        <w:tc>
          <w:tcPr>
            <w:tcW w:w="15563" w:type="dxa"/>
            <w:gridSpan w:val="8"/>
            <w:noWrap/>
            <w:vAlign w:val="bottom"/>
            <w:hideMark/>
          </w:tcPr>
          <w:p w14:paraId="27C80307" w14:textId="1E778517" w:rsidR="00AC51D4" w:rsidRPr="00AC51D4" w:rsidRDefault="00670185" w:rsidP="00151B87">
            <w:pPr>
              <w:spacing w:after="0" w:line="240" w:lineRule="auto"/>
              <w:rPr>
                <w:rFonts w:eastAsia="Times New Roman" w:cs="Times New Roman"/>
                <w:b/>
                <w:bCs/>
                <w:color w:val="000000"/>
                <w:sz w:val="24"/>
                <w:szCs w:val="24"/>
              </w:rPr>
            </w:pPr>
            <w:r w:rsidRPr="00AC51D4">
              <w:rPr>
                <w:rFonts w:ascii="Calibri" w:eastAsia="Times New Roman" w:hAnsi="Calibri" w:cs="Calibri"/>
                <w:noProof/>
                <w:color w:val="000000"/>
                <w:sz w:val="22"/>
              </w:rPr>
              <mc:AlternateContent>
                <mc:Choice Requires="wps">
                  <w:drawing>
                    <wp:anchor distT="0" distB="0" distL="114300" distR="114300" simplePos="0" relativeHeight="251662336" behindDoc="0" locked="0" layoutInCell="1" allowOverlap="1" wp14:anchorId="66C94911" wp14:editId="1B706665">
                      <wp:simplePos x="0" y="0"/>
                      <wp:positionH relativeFrom="column">
                        <wp:posOffset>605155</wp:posOffset>
                      </wp:positionH>
                      <wp:positionV relativeFrom="paragraph">
                        <wp:posOffset>184785</wp:posOffset>
                      </wp:positionV>
                      <wp:extent cx="1209675" cy="0"/>
                      <wp:effectExtent l="0" t="0" r="0" b="0"/>
                      <wp:wrapNone/>
                      <wp:docPr id="2009622021" name="Straight Connector 2009622021"/>
                      <wp:cNvGraphicFramePr/>
                      <a:graphic xmlns:a="http://schemas.openxmlformats.org/drawingml/2006/main">
                        <a:graphicData uri="http://schemas.microsoft.com/office/word/2010/wordprocessingShape">
                          <wps:wsp>
                            <wps:cNvCnPr/>
                            <wps:spPr>
                              <a:xfrm flipV="1">
                                <a:off x="0" y="0"/>
                                <a:ext cx="1209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1BFE59E6" id="Straight Connector 200962202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14.55pt" to="142.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" strokecolor="black [3200]" strokeweight="1pt">
                      <v:stroke joinstyle="miter"/>
                    </v:line>
                  </w:pict>
                </mc:Fallback>
              </mc:AlternateContent>
            </w:r>
            <w:r w:rsidR="00151B87">
              <w:rPr>
                <w:rFonts w:eastAsia="Times New Roman" w:cs="Times New Roman"/>
                <w:b/>
                <w:bCs/>
                <w:color w:val="000000"/>
                <w:sz w:val="24"/>
                <w:szCs w:val="24"/>
              </w:rPr>
              <w:t xml:space="preserve">    BỆNH VIỆN ĐA KHOA BÀ RỊA</w:t>
            </w:r>
            <w:r w:rsidR="00AC51D4" w:rsidRPr="00AC51D4">
              <w:rPr>
                <w:rFonts w:eastAsia="Times New Roman" w:cs="Times New Roman"/>
                <w:b/>
                <w:bCs/>
                <w:color w:val="000000"/>
                <w:sz w:val="24"/>
                <w:szCs w:val="24"/>
              </w:rPr>
              <w:t xml:space="preserve">                                                                                                           </w:t>
            </w:r>
            <w:r w:rsidR="00151B87">
              <w:rPr>
                <w:rFonts w:eastAsia="Times New Roman" w:cs="Times New Roman"/>
                <w:b/>
                <w:bCs/>
                <w:color w:val="000000"/>
                <w:sz w:val="24"/>
                <w:szCs w:val="24"/>
              </w:rPr>
              <w:t xml:space="preserve"> </w:t>
            </w:r>
            <w:r w:rsidR="00AC51D4" w:rsidRPr="00AC51D4">
              <w:rPr>
                <w:rFonts w:eastAsia="Times New Roman" w:cs="Times New Roman"/>
                <w:b/>
                <w:bCs/>
                <w:color w:val="000000"/>
                <w:sz w:val="26"/>
                <w:szCs w:val="26"/>
              </w:rPr>
              <w:t>Độc lập - Tự do - Hạnh phúc</w:t>
            </w:r>
          </w:p>
        </w:tc>
      </w:tr>
      <w:tr w:rsidR="00AC51D4" w:rsidRPr="00AC51D4" w14:paraId="2EA8490A" w14:textId="77777777" w:rsidTr="001D61EA">
        <w:trPr>
          <w:trHeight w:val="240"/>
        </w:trPr>
        <w:tc>
          <w:tcPr>
            <w:tcW w:w="15563" w:type="dxa"/>
            <w:gridSpan w:val="8"/>
            <w:noWrap/>
            <w:vAlign w:val="bottom"/>
            <w:hideMark/>
          </w:tcPr>
          <w:p w14:paraId="223FCDC4" w14:textId="25508E80" w:rsidR="00AC51D4" w:rsidRPr="00AC51D4" w:rsidRDefault="00670185" w:rsidP="00AC51D4">
            <w:pPr>
              <w:spacing w:after="0" w:line="240" w:lineRule="auto"/>
              <w:rPr>
                <w:rFonts w:ascii="Calibri" w:eastAsia="Times New Roman" w:hAnsi="Calibri" w:cs="Calibri"/>
                <w:color w:val="000000"/>
                <w:sz w:val="22"/>
              </w:rPr>
            </w:pPr>
            <w:r w:rsidRPr="00AC51D4">
              <w:rPr>
                <w:rFonts w:ascii="Calibri" w:eastAsia="Times New Roman" w:hAnsi="Calibri" w:cs="Calibri"/>
                <w:noProof/>
                <w:color w:val="000000"/>
                <w:sz w:val="22"/>
              </w:rPr>
              <mc:AlternateContent>
                <mc:Choice Requires="wps">
                  <w:drawing>
                    <wp:anchor distT="0" distB="0" distL="114300" distR="114300" simplePos="0" relativeHeight="251660288" behindDoc="0" locked="0" layoutInCell="1" allowOverlap="1" wp14:anchorId="168EEA31" wp14:editId="557CB7A6">
                      <wp:simplePos x="0" y="0"/>
                      <wp:positionH relativeFrom="column">
                        <wp:posOffset>6485255</wp:posOffset>
                      </wp:positionH>
                      <wp:positionV relativeFrom="paragraph">
                        <wp:posOffset>11430</wp:posOffset>
                      </wp:positionV>
                      <wp:extent cx="192405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924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2FEF5E78"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65pt,.9pt" to="66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" strokecolor="black [3200]" strokeweight="1pt">
                      <v:stroke joinstyle="miter"/>
                    </v:line>
                  </w:pict>
                </mc:Fallback>
              </mc:AlternateContent>
            </w:r>
          </w:p>
          <w:p w14:paraId="04C5ADC6" w14:textId="77777777" w:rsidR="00AC51D4" w:rsidRPr="00AC51D4" w:rsidRDefault="00AC51D4" w:rsidP="00AC51D4">
            <w:pPr>
              <w:spacing w:after="0" w:line="240" w:lineRule="auto"/>
              <w:rPr>
                <w:rFonts w:eastAsia="Times New Roman" w:cs="Times New Roman"/>
                <w:sz w:val="20"/>
                <w:szCs w:val="20"/>
              </w:rPr>
            </w:pPr>
          </w:p>
        </w:tc>
      </w:tr>
      <w:tr w:rsidR="00AC51D4" w:rsidRPr="00AC51D4" w14:paraId="68357241" w14:textId="77777777" w:rsidTr="001D61EA">
        <w:trPr>
          <w:trHeight w:val="336"/>
        </w:trPr>
        <w:tc>
          <w:tcPr>
            <w:tcW w:w="15563" w:type="dxa"/>
            <w:gridSpan w:val="8"/>
            <w:noWrap/>
            <w:vAlign w:val="bottom"/>
          </w:tcPr>
          <w:p w14:paraId="0906E2BF" w14:textId="2C7F02DD" w:rsidR="00AC51D4" w:rsidRPr="00AC51D4" w:rsidRDefault="00AC51D4" w:rsidP="00AC51D4">
            <w:pPr>
              <w:spacing w:after="0" w:line="240" w:lineRule="auto"/>
              <w:rPr>
                <w:rFonts w:eastAsia="Times New Roman" w:cs="Times New Roman"/>
                <w:sz w:val="20"/>
                <w:szCs w:val="20"/>
              </w:rPr>
            </w:pPr>
          </w:p>
        </w:tc>
      </w:tr>
      <w:tr w:rsidR="00AC51D4" w:rsidRPr="00AC51D4" w14:paraId="26D6F786" w14:textId="77777777" w:rsidTr="001D61EA">
        <w:trPr>
          <w:trHeight w:val="336"/>
        </w:trPr>
        <w:tc>
          <w:tcPr>
            <w:tcW w:w="15563" w:type="dxa"/>
            <w:gridSpan w:val="8"/>
            <w:noWrap/>
            <w:vAlign w:val="bottom"/>
          </w:tcPr>
          <w:p w14:paraId="656D22A5" w14:textId="1F9DA6F6" w:rsidR="00AC51D4" w:rsidRPr="00AC51D4" w:rsidRDefault="00AC51D4" w:rsidP="00AC51D4">
            <w:pPr>
              <w:spacing w:after="0" w:line="240" w:lineRule="auto"/>
              <w:rPr>
                <w:rFonts w:eastAsia="Times New Roman" w:cs="Times New Roman"/>
                <w:sz w:val="20"/>
                <w:szCs w:val="20"/>
              </w:rPr>
            </w:pPr>
          </w:p>
        </w:tc>
      </w:tr>
      <w:tr w:rsidR="00AC51D4" w:rsidRPr="00AC51D4" w14:paraId="521BACB1" w14:textId="77777777" w:rsidTr="001D61EA">
        <w:trPr>
          <w:trHeight w:val="336"/>
        </w:trPr>
        <w:tc>
          <w:tcPr>
            <w:tcW w:w="15563" w:type="dxa"/>
            <w:gridSpan w:val="8"/>
            <w:noWrap/>
            <w:vAlign w:val="bottom"/>
            <w:hideMark/>
          </w:tcPr>
          <w:p w14:paraId="1FE29285" w14:textId="7E1AFA90" w:rsidR="00AC51D4" w:rsidRPr="00AC51D4" w:rsidRDefault="00AC51D4" w:rsidP="00AC51D4">
            <w:pPr>
              <w:spacing w:after="0" w:line="240" w:lineRule="auto"/>
              <w:rPr>
                <w:rFonts w:eastAsia="Times New Roman" w:cs="Times New Roman"/>
                <w:sz w:val="20"/>
                <w:szCs w:val="20"/>
              </w:rPr>
            </w:pPr>
          </w:p>
        </w:tc>
      </w:tr>
      <w:tr w:rsidR="00AC51D4" w:rsidRPr="00AC51D4" w14:paraId="0A2544F4" w14:textId="77777777" w:rsidTr="001D61EA">
        <w:trPr>
          <w:trHeight w:val="80"/>
        </w:trPr>
        <w:tc>
          <w:tcPr>
            <w:tcW w:w="15563" w:type="dxa"/>
            <w:gridSpan w:val="8"/>
            <w:noWrap/>
            <w:vAlign w:val="bottom"/>
            <w:hideMark/>
          </w:tcPr>
          <w:p w14:paraId="0ABCDADF" w14:textId="5B2040EB" w:rsidR="00AC51D4" w:rsidRPr="00AC51D4" w:rsidRDefault="00AC51D4" w:rsidP="00AC51D4">
            <w:pPr>
              <w:spacing w:after="0" w:line="240" w:lineRule="auto"/>
              <w:rPr>
                <w:rFonts w:eastAsia="Times New Roman" w:cs="Times New Roman"/>
                <w:sz w:val="20"/>
                <w:szCs w:val="20"/>
              </w:rPr>
            </w:pPr>
          </w:p>
        </w:tc>
      </w:tr>
      <w:tr w:rsidR="00AC51D4" w:rsidRPr="00AC51D4" w14:paraId="017454DC" w14:textId="77777777" w:rsidTr="001D61EA">
        <w:trPr>
          <w:trHeight w:val="336"/>
        </w:trPr>
        <w:tc>
          <w:tcPr>
            <w:tcW w:w="15563" w:type="dxa"/>
            <w:gridSpan w:val="8"/>
            <w:noWrap/>
            <w:vAlign w:val="bottom"/>
            <w:hideMark/>
          </w:tcPr>
          <w:p w14:paraId="52D2F0FF" w14:textId="712707AC" w:rsidR="00AC51D4" w:rsidRPr="008C5DB4" w:rsidRDefault="00151B87" w:rsidP="008C5DB4">
            <w:pPr>
              <w:spacing w:after="0" w:line="240" w:lineRule="auto"/>
              <w:jc w:val="center"/>
              <w:rPr>
                <w:rFonts w:eastAsia="Times New Roman" w:cs="Times New Roman"/>
                <w:b/>
                <w:bCs/>
                <w:szCs w:val="28"/>
              </w:rPr>
            </w:pPr>
            <w:r w:rsidRPr="008C5DB4">
              <w:rPr>
                <w:rFonts w:eastAsia="Times New Roman" w:cs="Times New Roman"/>
                <w:b/>
                <w:bCs/>
                <w:szCs w:val="28"/>
              </w:rPr>
              <w:t>Danh mục</w:t>
            </w:r>
          </w:p>
        </w:tc>
      </w:tr>
      <w:tr w:rsidR="00AC51D4" w:rsidRPr="00AC51D4" w14:paraId="758BC0EC" w14:textId="77777777" w:rsidTr="001D61EA">
        <w:trPr>
          <w:trHeight w:val="408"/>
        </w:trPr>
        <w:tc>
          <w:tcPr>
            <w:tcW w:w="15563" w:type="dxa"/>
            <w:gridSpan w:val="8"/>
            <w:noWrap/>
            <w:hideMark/>
          </w:tcPr>
          <w:p w14:paraId="66E836D0" w14:textId="57A15EDC" w:rsidR="00AC51D4" w:rsidRPr="00CC563B" w:rsidRDefault="008C5DB4" w:rsidP="00AC51D4">
            <w:pPr>
              <w:spacing w:after="0" w:line="240" w:lineRule="auto"/>
              <w:jc w:val="center"/>
              <w:rPr>
                <w:rFonts w:eastAsia="Times New Roman" w:cs="Times New Roman"/>
                <w:b/>
                <w:bCs/>
                <w:szCs w:val="28"/>
              </w:rPr>
            </w:pPr>
            <w:r w:rsidRPr="00CC563B">
              <w:rPr>
                <w:rFonts w:eastAsia="Times New Roman" w:cs="Times New Roman"/>
                <w:b/>
                <w:bCs/>
                <w:szCs w:val="28"/>
              </w:rPr>
              <w:t>MỜI</w:t>
            </w:r>
            <w:r w:rsidR="00AC51D4" w:rsidRPr="00CC563B">
              <w:rPr>
                <w:rFonts w:eastAsia="Times New Roman" w:cs="Times New Roman"/>
                <w:b/>
                <w:bCs/>
                <w:szCs w:val="28"/>
              </w:rPr>
              <w:t xml:space="preserve"> CHÀO GIÁ </w:t>
            </w:r>
          </w:p>
        </w:tc>
      </w:tr>
      <w:tr w:rsidR="00AC51D4" w:rsidRPr="00AC51D4" w14:paraId="5F0AA8F4" w14:textId="77777777" w:rsidTr="001D61EA">
        <w:trPr>
          <w:trHeight w:val="405"/>
        </w:trPr>
        <w:tc>
          <w:tcPr>
            <w:tcW w:w="15563" w:type="dxa"/>
            <w:gridSpan w:val="8"/>
            <w:noWrap/>
            <w:hideMark/>
          </w:tcPr>
          <w:p w14:paraId="0D75109A" w14:textId="163014CE" w:rsidR="00AC51D4" w:rsidRPr="00AC51D4" w:rsidRDefault="00CC563B" w:rsidP="00AC51D4">
            <w:pPr>
              <w:spacing w:after="0" w:line="240" w:lineRule="auto"/>
              <w:jc w:val="center"/>
              <w:rPr>
                <w:rFonts w:eastAsia="Times New Roman" w:cs="Times New Roman"/>
                <w:b/>
                <w:bCs/>
                <w:szCs w:val="28"/>
              </w:rPr>
            </w:pPr>
            <w:r w:rsidRPr="00AC51D4">
              <w:rPr>
                <w:rFonts w:eastAsia="Times New Roman" w:cs="Times New Roman"/>
                <w:b/>
                <w:bCs/>
                <w:szCs w:val="28"/>
              </w:rPr>
              <w:t xml:space="preserve">TÊN DỰ TOÁN: </w:t>
            </w:r>
            <w:r w:rsidRPr="00CC563B">
              <w:rPr>
                <w:b/>
                <w:szCs w:val="28"/>
              </w:rPr>
              <w:t>KIỂM TOÁN NĂNG LƯỢNG 2026</w:t>
            </w:r>
          </w:p>
        </w:tc>
      </w:tr>
      <w:tr w:rsidR="00AC51D4" w:rsidRPr="00AC51D4" w14:paraId="28E0F716" w14:textId="77777777" w:rsidTr="001D61EA">
        <w:trPr>
          <w:trHeight w:val="336"/>
        </w:trPr>
        <w:tc>
          <w:tcPr>
            <w:tcW w:w="15563" w:type="dxa"/>
            <w:gridSpan w:val="8"/>
            <w:tcBorders>
              <w:bottom w:val="single" w:sz="4" w:space="0" w:color="auto"/>
            </w:tcBorders>
            <w:noWrap/>
            <w:hideMark/>
          </w:tcPr>
          <w:p w14:paraId="7B369F2A" w14:textId="77FE379E" w:rsidR="00AC51D4" w:rsidRDefault="008C5DB4" w:rsidP="00AC51D4">
            <w:pPr>
              <w:spacing w:after="0" w:line="240" w:lineRule="auto"/>
              <w:jc w:val="center"/>
              <w:rPr>
                <w:rFonts w:eastAsia="Times New Roman" w:cs="Times New Roman"/>
                <w:i/>
                <w:iCs/>
                <w:szCs w:val="28"/>
              </w:rPr>
            </w:pPr>
            <w:r w:rsidRPr="00670185">
              <w:rPr>
                <w:rFonts w:eastAsia="Times New Roman" w:cs="Times New Roman"/>
                <w:i/>
                <w:iCs/>
                <w:szCs w:val="28"/>
              </w:rPr>
              <w:t xml:space="preserve">(Kèm theo </w:t>
            </w:r>
            <w:r w:rsidR="00670185" w:rsidRPr="00670185">
              <w:rPr>
                <w:rFonts w:eastAsia="Times New Roman" w:cs="Times New Roman"/>
                <w:i/>
                <w:iCs/>
                <w:szCs w:val="28"/>
              </w:rPr>
              <w:t>C</w:t>
            </w:r>
            <w:r w:rsidR="008B3417">
              <w:rPr>
                <w:rFonts w:eastAsia="Times New Roman" w:cs="Times New Roman"/>
                <w:i/>
                <w:iCs/>
                <w:szCs w:val="28"/>
              </w:rPr>
              <w:t>ông văn số 706</w:t>
            </w:r>
            <w:r w:rsidRPr="00670185">
              <w:rPr>
                <w:rFonts w:eastAsia="Times New Roman" w:cs="Times New Roman"/>
                <w:i/>
                <w:iCs/>
                <w:szCs w:val="28"/>
              </w:rPr>
              <w:t xml:space="preserve"> </w:t>
            </w:r>
            <w:r w:rsidR="008B3417">
              <w:rPr>
                <w:rFonts w:eastAsia="Times New Roman" w:cs="Times New Roman"/>
                <w:i/>
                <w:iCs/>
                <w:szCs w:val="28"/>
              </w:rPr>
              <w:t xml:space="preserve">/BVĐKBR-HCQT ngày </w:t>
            </w:r>
            <w:proofErr w:type="gramStart"/>
            <w:r w:rsidR="008B3417">
              <w:rPr>
                <w:rFonts w:eastAsia="Times New Roman" w:cs="Times New Roman"/>
                <w:i/>
                <w:iCs/>
                <w:szCs w:val="28"/>
              </w:rPr>
              <w:t>29  tháng</w:t>
            </w:r>
            <w:proofErr w:type="gramEnd"/>
            <w:r w:rsidR="008B3417">
              <w:rPr>
                <w:rFonts w:eastAsia="Times New Roman" w:cs="Times New Roman"/>
                <w:i/>
                <w:iCs/>
                <w:szCs w:val="28"/>
              </w:rPr>
              <w:t xml:space="preserve"> 5</w:t>
            </w:r>
            <w:bookmarkStart w:id="0" w:name="_GoBack"/>
            <w:bookmarkEnd w:id="0"/>
            <w:r w:rsidRPr="00670185">
              <w:rPr>
                <w:rFonts w:eastAsia="Times New Roman" w:cs="Times New Roman"/>
                <w:i/>
                <w:iCs/>
                <w:szCs w:val="28"/>
              </w:rPr>
              <w:t xml:space="preserve"> năm 202</w:t>
            </w:r>
            <w:r w:rsidR="003E5533">
              <w:rPr>
                <w:rFonts w:eastAsia="Times New Roman" w:cs="Times New Roman"/>
                <w:i/>
                <w:iCs/>
                <w:szCs w:val="28"/>
              </w:rPr>
              <w:t>6</w:t>
            </w:r>
            <w:r w:rsidRPr="00670185">
              <w:rPr>
                <w:rFonts w:eastAsia="Times New Roman" w:cs="Times New Roman"/>
                <w:i/>
                <w:iCs/>
                <w:szCs w:val="28"/>
              </w:rPr>
              <w:t xml:space="preserve"> của Bệnh viện </w:t>
            </w:r>
            <w:r w:rsidR="00670185" w:rsidRPr="00670185">
              <w:rPr>
                <w:rFonts w:eastAsia="Times New Roman" w:cs="Times New Roman"/>
                <w:i/>
                <w:iCs/>
                <w:szCs w:val="28"/>
              </w:rPr>
              <w:t>Đ</w:t>
            </w:r>
            <w:r w:rsidRPr="00670185">
              <w:rPr>
                <w:rFonts w:eastAsia="Times New Roman" w:cs="Times New Roman"/>
                <w:i/>
                <w:iCs/>
                <w:szCs w:val="28"/>
              </w:rPr>
              <w:t>a khoa Bà Rịa)</w:t>
            </w:r>
          </w:p>
          <w:p w14:paraId="4BB1A664" w14:textId="168D7D99" w:rsidR="00670185" w:rsidRDefault="00670185" w:rsidP="00AC51D4">
            <w:pPr>
              <w:spacing w:after="0" w:line="240" w:lineRule="auto"/>
              <w:jc w:val="center"/>
              <w:rPr>
                <w:rFonts w:eastAsia="Times New Roman" w:cs="Times New Roman"/>
                <w:i/>
                <w:iCs/>
                <w:szCs w:val="28"/>
              </w:rPr>
            </w:pPr>
            <w:r w:rsidRPr="00AC51D4">
              <w:rPr>
                <w:rFonts w:ascii="Calibri" w:eastAsia="Times New Roman" w:hAnsi="Calibri" w:cs="Calibri"/>
                <w:noProof/>
                <w:color w:val="000000"/>
                <w:sz w:val="22"/>
              </w:rPr>
              <mc:AlternateContent>
                <mc:Choice Requires="wps">
                  <w:drawing>
                    <wp:anchor distT="0" distB="0" distL="114300" distR="114300" simplePos="0" relativeHeight="251664384" behindDoc="0" locked="0" layoutInCell="1" allowOverlap="1" wp14:anchorId="2A6C6A54" wp14:editId="75069247">
                      <wp:simplePos x="0" y="0"/>
                      <wp:positionH relativeFrom="column">
                        <wp:posOffset>3153410</wp:posOffset>
                      </wp:positionH>
                      <wp:positionV relativeFrom="paragraph">
                        <wp:posOffset>22225</wp:posOffset>
                      </wp:positionV>
                      <wp:extent cx="3495675" cy="0"/>
                      <wp:effectExtent l="0" t="0" r="0" b="0"/>
                      <wp:wrapNone/>
                      <wp:docPr id="816656910" name="Straight Connector 816656910"/>
                      <wp:cNvGraphicFramePr/>
                      <a:graphic xmlns:a="http://schemas.openxmlformats.org/drawingml/2006/main">
                        <a:graphicData uri="http://schemas.microsoft.com/office/word/2010/wordprocessingShape">
                          <wps:wsp>
                            <wps:cNvCnPr/>
                            <wps:spPr>
                              <a:xfrm flipV="1">
                                <a:off x="0" y="0"/>
                                <a:ext cx="3495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14893D21" id="Straight Connector 8166569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3pt,1.75pt" to="523.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" strokecolor="black [3200]" strokeweight="1pt">
                      <v:stroke joinstyle="miter"/>
                    </v:line>
                  </w:pict>
                </mc:Fallback>
              </mc:AlternateContent>
            </w:r>
            <w:r>
              <w:rPr>
                <w:rFonts w:ascii="Calibri" w:eastAsia="Times New Roman" w:hAnsi="Calibri" w:cs="Calibri"/>
                <w:noProof/>
                <w:color w:val="000000"/>
                <w:sz w:val="22"/>
              </w:rPr>
              <w:t xml:space="preserve">   </w:t>
            </w:r>
          </w:p>
          <w:p w14:paraId="37007DA5" w14:textId="75908297" w:rsidR="00670185" w:rsidRPr="00670185" w:rsidRDefault="00670185" w:rsidP="00AC51D4">
            <w:pPr>
              <w:spacing w:after="0" w:line="240" w:lineRule="auto"/>
              <w:jc w:val="center"/>
              <w:rPr>
                <w:rFonts w:eastAsia="Times New Roman" w:cs="Times New Roman"/>
                <w:i/>
                <w:iCs/>
                <w:szCs w:val="28"/>
              </w:rPr>
            </w:pPr>
          </w:p>
        </w:tc>
      </w:tr>
      <w:tr w:rsidR="00975003" w:rsidRPr="00AC51D4" w14:paraId="53A10477" w14:textId="77777777" w:rsidTr="001D61EA">
        <w:trPr>
          <w:trHeight w:val="507"/>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1C5E6467" w14:textId="77777777" w:rsidR="00975003" w:rsidRPr="00AC51D4" w:rsidRDefault="00975003" w:rsidP="00975003">
            <w:pPr>
              <w:spacing w:after="0" w:line="240" w:lineRule="auto"/>
              <w:jc w:val="center"/>
              <w:rPr>
                <w:rFonts w:eastAsia="Times New Roman" w:cs="Times New Roman"/>
                <w:b/>
                <w:bCs/>
                <w:sz w:val="24"/>
                <w:szCs w:val="24"/>
              </w:rPr>
            </w:pPr>
            <w:r w:rsidRPr="00AC51D4">
              <w:rPr>
                <w:rFonts w:eastAsia="Times New Roman" w:cs="Times New Roman"/>
                <w:b/>
                <w:bCs/>
                <w:sz w:val="24"/>
                <w:szCs w:val="24"/>
              </w:rPr>
              <w:t>Stt</w: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14:paraId="6C3E9024" w14:textId="3FEE9C71" w:rsidR="00975003" w:rsidRPr="00AC51D4" w:rsidRDefault="00975003" w:rsidP="00975003">
            <w:pPr>
              <w:spacing w:after="0" w:line="240" w:lineRule="auto"/>
              <w:jc w:val="center"/>
              <w:rPr>
                <w:rFonts w:eastAsia="Times New Roman" w:cs="Times New Roman"/>
                <w:b/>
                <w:bCs/>
                <w:sz w:val="24"/>
                <w:szCs w:val="24"/>
              </w:rPr>
            </w:pPr>
            <w:r w:rsidRPr="00A77D6A">
              <w:rPr>
                <w:rFonts w:eastAsia="Tahoma" w:cs="Times New Roman"/>
                <w:b/>
                <w:sz w:val="26"/>
                <w:szCs w:val="26"/>
              </w:rPr>
              <w:t xml:space="preserve">Hạng mục thực hiện </w:t>
            </w:r>
          </w:p>
        </w:tc>
        <w:tc>
          <w:tcPr>
            <w:tcW w:w="5671" w:type="dxa"/>
            <w:vMerge w:val="restart"/>
            <w:tcBorders>
              <w:top w:val="single" w:sz="4" w:space="0" w:color="auto"/>
              <w:left w:val="single" w:sz="4" w:space="0" w:color="auto"/>
              <w:bottom w:val="single" w:sz="4" w:space="0" w:color="auto"/>
              <w:right w:val="single" w:sz="4" w:space="0" w:color="auto"/>
            </w:tcBorders>
            <w:vAlign w:val="center"/>
            <w:hideMark/>
          </w:tcPr>
          <w:p w14:paraId="372CB548" w14:textId="1F85C864" w:rsidR="00975003" w:rsidRPr="00AC51D4" w:rsidRDefault="00975003" w:rsidP="00975003">
            <w:pPr>
              <w:spacing w:after="0" w:line="240" w:lineRule="auto"/>
              <w:jc w:val="center"/>
              <w:rPr>
                <w:rFonts w:eastAsia="Times New Roman" w:cs="Times New Roman"/>
                <w:b/>
                <w:bCs/>
                <w:sz w:val="24"/>
                <w:szCs w:val="24"/>
              </w:rPr>
            </w:pPr>
            <w:r>
              <w:rPr>
                <w:rFonts w:eastAsia="Times New Roman" w:cs="Times New Roman"/>
                <w:b/>
                <w:bCs/>
                <w:sz w:val="26"/>
                <w:szCs w:val="26"/>
                <w:lang w:val="vi-VN"/>
              </w:rPr>
              <w:t>Tiêu chí kỹ thuật</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49335CE7" w14:textId="500287AF" w:rsidR="00975003" w:rsidRPr="00AC51D4" w:rsidRDefault="00975003" w:rsidP="00975003">
            <w:pPr>
              <w:spacing w:after="0" w:line="240" w:lineRule="auto"/>
              <w:jc w:val="center"/>
              <w:rPr>
                <w:rFonts w:eastAsia="Times New Roman" w:cs="Times New Roman"/>
                <w:b/>
                <w:bCs/>
                <w:sz w:val="24"/>
                <w:szCs w:val="24"/>
              </w:rPr>
            </w:pPr>
            <w:r w:rsidRPr="00A77D6A">
              <w:rPr>
                <w:rFonts w:eastAsia="Times New Roman" w:cs="Times New Roman"/>
                <w:b/>
                <w:bCs/>
                <w:sz w:val="26"/>
                <w:szCs w:val="26"/>
              </w:rPr>
              <w:t>ĐVT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27FEA46" w14:textId="2F1DAACB" w:rsidR="00975003" w:rsidRPr="00AC51D4" w:rsidRDefault="00975003" w:rsidP="00975003">
            <w:pPr>
              <w:spacing w:after="0" w:line="240" w:lineRule="auto"/>
              <w:jc w:val="center"/>
              <w:rPr>
                <w:rFonts w:eastAsia="Times New Roman" w:cs="Times New Roman"/>
                <w:b/>
                <w:bCs/>
                <w:sz w:val="24"/>
                <w:szCs w:val="24"/>
              </w:rPr>
            </w:pPr>
            <w:r w:rsidRPr="00A77D6A">
              <w:rPr>
                <w:rFonts w:eastAsia="Times New Roman" w:cs="Times New Roman"/>
                <w:b/>
                <w:bCs/>
                <w:sz w:val="26"/>
                <w:szCs w:val="26"/>
              </w:rPr>
              <w:t xml:space="preserve">Số lượng </w:t>
            </w:r>
            <w:r w:rsidRPr="00A77D6A">
              <w:rPr>
                <w:rFonts w:eastAsia="Times New Roman" w:cs="Times New Roman"/>
                <w:b/>
                <w:bCs/>
                <w:sz w:val="26"/>
                <w:szCs w:val="26"/>
                <w:lang w:val="vi-VN"/>
              </w:rPr>
              <w:t>kiểm toán năm 2026</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104B6FE6" w14:textId="77777777" w:rsidR="00975003" w:rsidRPr="00AC51D4" w:rsidRDefault="00975003" w:rsidP="00975003">
            <w:pPr>
              <w:spacing w:after="0" w:line="240" w:lineRule="auto"/>
              <w:jc w:val="center"/>
              <w:rPr>
                <w:rFonts w:eastAsia="Times New Roman" w:cs="Times New Roman"/>
                <w:b/>
                <w:bCs/>
                <w:sz w:val="24"/>
                <w:szCs w:val="24"/>
              </w:rPr>
            </w:pPr>
            <w:r w:rsidRPr="00AC51D4">
              <w:rPr>
                <w:rFonts w:eastAsia="Times New Roman" w:cs="Times New Roman"/>
                <w:b/>
                <w:bCs/>
                <w:sz w:val="24"/>
                <w:szCs w:val="24"/>
              </w:rPr>
              <w:t>Đơn giá chào</w:t>
            </w:r>
            <w:r w:rsidRPr="00AC51D4">
              <w:rPr>
                <w:rFonts w:eastAsia="Times New Roman" w:cs="Times New Roman"/>
                <w:b/>
                <w:bCs/>
                <w:sz w:val="24"/>
                <w:szCs w:val="24"/>
              </w:rPr>
              <w:br/>
              <w:t>(đồng)</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91096AF" w14:textId="77777777" w:rsidR="00975003" w:rsidRPr="00AC51D4" w:rsidRDefault="00975003" w:rsidP="00975003">
            <w:pPr>
              <w:spacing w:after="0" w:line="240" w:lineRule="auto"/>
              <w:jc w:val="center"/>
              <w:rPr>
                <w:rFonts w:eastAsia="Times New Roman" w:cs="Times New Roman"/>
                <w:b/>
                <w:bCs/>
                <w:sz w:val="24"/>
                <w:szCs w:val="24"/>
              </w:rPr>
            </w:pPr>
            <w:r w:rsidRPr="00AC51D4">
              <w:rPr>
                <w:rFonts w:eastAsia="Times New Roman" w:cs="Times New Roman"/>
                <w:b/>
                <w:bCs/>
                <w:sz w:val="24"/>
                <w:szCs w:val="24"/>
              </w:rPr>
              <w:t xml:space="preserve">Thành tiền </w:t>
            </w:r>
            <w:r w:rsidRPr="00AC51D4">
              <w:rPr>
                <w:rFonts w:eastAsia="Times New Roman" w:cs="Times New Roman"/>
                <w:b/>
                <w:bCs/>
                <w:sz w:val="24"/>
                <w:szCs w:val="24"/>
              </w:rPr>
              <w:br/>
              <w:t>(đồng)</w:t>
            </w:r>
          </w:p>
        </w:tc>
        <w:tc>
          <w:tcPr>
            <w:tcW w:w="1100" w:type="dxa"/>
            <w:vMerge w:val="restart"/>
            <w:tcBorders>
              <w:top w:val="single" w:sz="4" w:space="0" w:color="auto"/>
              <w:left w:val="single" w:sz="4" w:space="0" w:color="auto"/>
              <w:bottom w:val="single" w:sz="4" w:space="0" w:color="auto"/>
              <w:right w:val="single" w:sz="4" w:space="0" w:color="auto"/>
            </w:tcBorders>
            <w:noWrap/>
            <w:vAlign w:val="center"/>
            <w:hideMark/>
          </w:tcPr>
          <w:p w14:paraId="4C718008" w14:textId="77777777" w:rsidR="00975003" w:rsidRPr="002E478F" w:rsidRDefault="00975003" w:rsidP="00975003">
            <w:pPr>
              <w:spacing w:after="0" w:line="240" w:lineRule="auto"/>
              <w:jc w:val="center"/>
              <w:rPr>
                <w:rFonts w:eastAsia="Times New Roman" w:cs="Times New Roman"/>
                <w:b/>
                <w:color w:val="000000"/>
                <w:sz w:val="22"/>
              </w:rPr>
            </w:pPr>
          </w:p>
          <w:p w14:paraId="39497F2F" w14:textId="77777777" w:rsidR="00975003" w:rsidRPr="002E478F" w:rsidRDefault="00975003" w:rsidP="00975003">
            <w:pPr>
              <w:spacing w:after="0" w:line="240" w:lineRule="auto"/>
              <w:jc w:val="center"/>
              <w:rPr>
                <w:rFonts w:eastAsia="Times New Roman" w:cs="Times New Roman"/>
                <w:b/>
                <w:color w:val="000000"/>
                <w:sz w:val="22"/>
              </w:rPr>
            </w:pPr>
            <w:r w:rsidRPr="002E478F">
              <w:rPr>
                <w:rFonts w:eastAsia="Times New Roman" w:cs="Times New Roman"/>
                <w:b/>
                <w:color w:val="000000"/>
                <w:sz w:val="22"/>
              </w:rPr>
              <w:t>Ghi chú</w:t>
            </w:r>
          </w:p>
        </w:tc>
      </w:tr>
      <w:tr w:rsidR="00AC51D4" w:rsidRPr="00AC51D4" w14:paraId="0F816411" w14:textId="77777777" w:rsidTr="001D61EA">
        <w:trPr>
          <w:trHeight w:val="507"/>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33533A0" w14:textId="77777777" w:rsidR="00AC51D4" w:rsidRPr="00AC51D4" w:rsidRDefault="00AC51D4" w:rsidP="00AC51D4">
            <w:pPr>
              <w:spacing w:after="0" w:line="240" w:lineRule="auto"/>
              <w:rPr>
                <w:rFonts w:eastAsia="Times New Roman" w:cs="Times New Roman"/>
                <w:b/>
                <w:bCs/>
                <w:sz w:val="24"/>
                <w:szCs w:val="24"/>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0B0A7EA2" w14:textId="77777777" w:rsidR="00AC51D4" w:rsidRPr="00AC51D4" w:rsidRDefault="00AC51D4" w:rsidP="00AC51D4">
            <w:pPr>
              <w:spacing w:after="0" w:line="240" w:lineRule="auto"/>
              <w:rPr>
                <w:rFonts w:eastAsia="Times New Roman" w:cs="Times New Roman"/>
                <w:b/>
                <w:bCs/>
                <w:sz w:val="24"/>
                <w:szCs w:val="24"/>
              </w:rPr>
            </w:pPr>
          </w:p>
        </w:tc>
        <w:tc>
          <w:tcPr>
            <w:tcW w:w="5671" w:type="dxa"/>
            <w:vMerge/>
            <w:tcBorders>
              <w:top w:val="single" w:sz="4" w:space="0" w:color="auto"/>
              <w:left w:val="single" w:sz="4" w:space="0" w:color="auto"/>
              <w:bottom w:val="single" w:sz="4" w:space="0" w:color="auto"/>
              <w:right w:val="single" w:sz="4" w:space="0" w:color="auto"/>
            </w:tcBorders>
            <w:vAlign w:val="center"/>
            <w:hideMark/>
          </w:tcPr>
          <w:p w14:paraId="2CA8C9D8" w14:textId="77777777" w:rsidR="00AC51D4" w:rsidRPr="00AC51D4" w:rsidRDefault="00AC51D4" w:rsidP="00AC51D4">
            <w:pPr>
              <w:spacing w:after="0" w:line="240" w:lineRule="auto"/>
              <w:rPr>
                <w:rFonts w:eastAsia="Times New Roman" w:cs="Times New Roman"/>
                <w:b/>
                <w:bCs/>
                <w:sz w:val="24"/>
                <w:szCs w:val="24"/>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25437C3" w14:textId="77777777" w:rsidR="00AC51D4" w:rsidRPr="00AC51D4" w:rsidRDefault="00AC51D4" w:rsidP="00AC51D4">
            <w:pPr>
              <w:spacing w:after="0" w:line="240" w:lineRule="auto"/>
              <w:rPr>
                <w:rFonts w:eastAsia="Times New Roman" w:cs="Times New Roman"/>
                <w:b/>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EC1AF1" w14:textId="77777777" w:rsidR="00AC51D4" w:rsidRPr="00AC51D4" w:rsidRDefault="00AC51D4" w:rsidP="00AC51D4">
            <w:pPr>
              <w:spacing w:after="0" w:line="240" w:lineRule="auto"/>
              <w:rPr>
                <w:rFonts w:eastAsia="Times New Roman" w:cs="Times New Roman"/>
                <w:b/>
                <w:bCs/>
                <w:sz w:val="24"/>
                <w:szCs w:val="24"/>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23D266FF" w14:textId="77777777" w:rsidR="00AC51D4" w:rsidRPr="00AC51D4" w:rsidRDefault="00AC51D4" w:rsidP="00AC51D4">
            <w:pPr>
              <w:spacing w:after="0" w:line="240" w:lineRule="auto"/>
              <w:rPr>
                <w:rFonts w:eastAsia="Times New Roman" w:cs="Times New Roman"/>
                <w:b/>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C5F723" w14:textId="77777777" w:rsidR="00AC51D4" w:rsidRPr="00AC51D4" w:rsidRDefault="00AC51D4" w:rsidP="00AC51D4">
            <w:pPr>
              <w:spacing w:after="0" w:line="240" w:lineRule="auto"/>
              <w:rPr>
                <w:rFonts w:eastAsia="Times New Roman" w:cs="Times New Roman"/>
                <w:b/>
                <w:bCs/>
                <w:sz w:val="24"/>
                <w:szCs w:val="24"/>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AA6E3E4" w14:textId="77777777" w:rsidR="00AC51D4" w:rsidRPr="00AC51D4" w:rsidRDefault="00AC51D4" w:rsidP="00AC51D4">
            <w:pPr>
              <w:spacing w:after="0" w:line="240" w:lineRule="auto"/>
              <w:rPr>
                <w:rFonts w:ascii="Calibri" w:eastAsia="Times New Roman" w:hAnsi="Calibri" w:cs="Calibri"/>
                <w:color w:val="000000"/>
                <w:sz w:val="22"/>
              </w:rPr>
            </w:pPr>
          </w:p>
        </w:tc>
      </w:tr>
      <w:tr w:rsidR="001D61EA" w:rsidRPr="00AC51D4" w14:paraId="3E356AD1"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71E8A987" w14:textId="77777777" w:rsidR="00975003" w:rsidRPr="0027463E" w:rsidRDefault="00975003" w:rsidP="00975003">
            <w:pPr>
              <w:jc w:val="center"/>
              <w:rPr>
                <w:color w:val="000000"/>
                <w:sz w:val="24"/>
                <w:szCs w:val="24"/>
              </w:rPr>
            </w:pPr>
            <w:r w:rsidRPr="0027463E">
              <w:rPr>
                <w:color w:val="000000"/>
                <w:sz w:val="24"/>
                <w:szCs w:val="24"/>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14:paraId="05BC9995" w14:textId="1F03E4C4" w:rsidR="00975003" w:rsidRPr="0027463E" w:rsidRDefault="00975003" w:rsidP="001D61EA">
            <w:pPr>
              <w:rPr>
                <w:color w:val="000000"/>
                <w:sz w:val="24"/>
                <w:szCs w:val="24"/>
              </w:rPr>
            </w:pPr>
            <w:r w:rsidRPr="00A77D6A">
              <w:rPr>
                <w:rFonts w:eastAsia="Tahoma" w:cs="Times New Roman"/>
                <w:sz w:val="26"/>
                <w:szCs w:val="26"/>
              </w:rPr>
              <w:t xml:space="preserve">Thu thập số liệu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0EFF8692" w14:textId="0D5534B2" w:rsidR="00975003" w:rsidRPr="0027463E" w:rsidRDefault="00975003" w:rsidP="00975003">
            <w:pPr>
              <w:pStyle w:val="ListParagraph"/>
              <w:spacing w:after="0" w:line="240" w:lineRule="auto"/>
              <w:ind w:left="39"/>
              <w:rPr>
                <w:sz w:val="24"/>
                <w:szCs w:val="24"/>
              </w:rPr>
            </w:pPr>
            <w:r w:rsidRPr="00A77D6A">
              <w:rPr>
                <w:rFonts w:eastAsia="Tahoma" w:cs="Times New Roman"/>
                <w:sz w:val="26"/>
                <w:szCs w:val="26"/>
              </w:rPr>
              <w:t>Phối hợp với cán bộ kỹ thuật của Bệnh viện để thu thập số liệu tiêu thụ năng lượng trong quá khứ (điện, gas, dầu, nước, …), các thiết bị tiêu thụ năng lượng chính tại tòa nhà</w:t>
            </w:r>
          </w:p>
        </w:tc>
        <w:tc>
          <w:tcPr>
            <w:tcW w:w="765" w:type="dxa"/>
            <w:tcBorders>
              <w:top w:val="single" w:sz="4" w:space="0" w:color="auto"/>
              <w:left w:val="single" w:sz="4" w:space="0" w:color="auto"/>
              <w:bottom w:val="single" w:sz="4" w:space="0" w:color="auto"/>
              <w:right w:val="single" w:sz="4" w:space="0" w:color="auto"/>
            </w:tcBorders>
            <w:vAlign w:val="center"/>
            <w:hideMark/>
          </w:tcPr>
          <w:p w14:paraId="7BDA3BB1" w14:textId="7EBE4A28" w:rsidR="00975003" w:rsidRPr="0027463E"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0FF64" w14:textId="7854A379" w:rsidR="00975003" w:rsidRPr="0027463E"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8C2968A" w14:textId="77777777" w:rsidR="00975003" w:rsidRPr="0027463E" w:rsidRDefault="00975003" w:rsidP="00975003">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1605AD" w14:textId="77777777" w:rsidR="00975003" w:rsidRPr="0027463E" w:rsidRDefault="00975003" w:rsidP="00975003">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3E473A6" w14:textId="77777777" w:rsidR="00975003" w:rsidRPr="0027463E" w:rsidRDefault="00975003" w:rsidP="00975003">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r>
      <w:tr w:rsidR="001D61EA" w:rsidRPr="00AC51D4" w14:paraId="5741A8E6"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0DDEB35F" w14:textId="0CF97712" w:rsidR="00975003" w:rsidRPr="0027463E" w:rsidRDefault="00975003" w:rsidP="00975003">
            <w:pPr>
              <w:jc w:val="center"/>
              <w:rPr>
                <w:color w:val="000000"/>
                <w:sz w:val="24"/>
                <w:szCs w:val="24"/>
              </w:rPr>
            </w:pPr>
            <w:r>
              <w:rPr>
                <w:color w:val="000000"/>
                <w:sz w:val="24"/>
                <w:szCs w:val="24"/>
              </w:rPr>
              <w:t>2</w:t>
            </w:r>
          </w:p>
        </w:tc>
        <w:tc>
          <w:tcPr>
            <w:tcW w:w="3545" w:type="dxa"/>
            <w:tcBorders>
              <w:top w:val="single" w:sz="4" w:space="0" w:color="auto"/>
              <w:left w:val="single" w:sz="4" w:space="0" w:color="auto"/>
              <w:bottom w:val="single" w:sz="4" w:space="0" w:color="auto"/>
              <w:right w:val="single" w:sz="4" w:space="0" w:color="auto"/>
            </w:tcBorders>
            <w:vAlign w:val="center"/>
          </w:tcPr>
          <w:p w14:paraId="3393F86A" w14:textId="1B9488E8" w:rsidR="00975003" w:rsidRDefault="00975003" w:rsidP="00975003">
            <w:pPr>
              <w:spacing w:after="0"/>
              <w:rPr>
                <w:color w:val="000000"/>
                <w:sz w:val="24"/>
                <w:szCs w:val="24"/>
              </w:rPr>
            </w:pPr>
            <w:r w:rsidRPr="00A77D6A">
              <w:rPr>
                <w:rFonts w:eastAsia="Tahoma" w:cs="Times New Roman"/>
                <w:sz w:val="26"/>
                <w:szCs w:val="26"/>
              </w:rPr>
              <w:t xml:space="preserve">Khảo sát và đo đạc hệ thống phân phối điện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4EADB720" w14:textId="53B931DE" w:rsidR="00975003" w:rsidRDefault="00975003" w:rsidP="00975003">
            <w:pPr>
              <w:pStyle w:val="ListParagraph"/>
              <w:spacing w:after="0"/>
              <w:ind w:left="39"/>
              <w:rPr>
                <w:sz w:val="24"/>
                <w:szCs w:val="24"/>
              </w:rPr>
            </w:pPr>
            <w:r w:rsidRPr="00A77D6A">
              <w:rPr>
                <w:rFonts w:eastAsia="Tahoma" w:cs="Times New Roman"/>
                <w:sz w:val="26"/>
                <w:szCs w:val="26"/>
              </w:rPr>
              <w:t>Khảo sát, đo đạc các Trạm biến áp (đồ thị phụ tải), từ số liệu đo đạc được, đánh giá chất lượng điện năng và sóng hài, kiểm tra hệ số công suất (cosφ), sự cân bằng pha dòng điện (I), …của hệ thống phân phối điện. (</w:t>
            </w:r>
            <w:r w:rsidRPr="00A77D6A">
              <w:rPr>
                <w:rFonts w:eastAsia="Tahoma" w:cs="Times New Roman"/>
                <w:b/>
                <w:sz w:val="26"/>
                <w:szCs w:val="26"/>
              </w:rPr>
              <w:t>Trong quá trình đo đạc, nhóm kiểm toán sẽ không làm gián đoạn đến vận hành của các thiết bị)</w:t>
            </w:r>
          </w:p>
        </w:tc>
        <w:tc>
          <w:tcPr>
            <w:tcW w:w="765" w:type="dxa"/>
            <w:tcBorders>
              <w:top w:val="single" w:sz="4" w:space="0" w:color="auto"/>
              <w:left w:val="single" w:sz="4" w:space="0" w:color="auto"/>
              <w:bottom w:val="single" w:sz="4" w:space="0" w:color="auto"/>
              <w:right w:val="single" w:sz="4" w:space="0" w:color="auto"/>
            </w:tcBorders>
            <w:vAlign w:val="center"/>
          </w:tcPr>
          <w:p w14:paraId="79571E70" w14:textId="565C3DEE"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E37AA66" w14:textId="18B15811"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5890BA55" w14:textId="2F25CC61" w:rsidR="00975003" w:rsidRPr="0027463E" w:rsidRDefault="00975003" w:rsidP="00975003">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c>
          <w:tcPr>
            <w:tcW w:w="1418" w:type="dxa"/>
            <w:tcBorders>
              <w:top w:val="single" w:sz="4" w:space="0" w:color="auto"/>
              <w:left w:val="single" w:sz="4" w:space="0" w:color="auto"/>
              <w:bottom w:val="single" w:sz="4" w:space="0" w:color="auto"/>
              <w:right w:val="single" w:sz="4" w:space="0" w:color="auto"/>
            </w:tcBorders>
            <w:vAlign w:val="center"/>
          </w:tcPr>
          <w:p w14:paraId="43494052" w14:textId="581E6DD8" w:rsidR="00975003" w:rsidRPr="0027463E" w:rsidRDefault="00975003" w:rsidP="00975003">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c>
          <w:tcPr>
            <w:tcW w:w="1100" w:type="dxa"/>
            <w:tcBorders>
              <w:top w:val="single" w:sz="4" w:space="0" w:color="auto"/>
              <w:left w:val="single" w:sz="4" w:space="0" w:color="auto"/>
              <w:bottom w:val="single" w:sz="4" w:space="0" w:color="auto"/>
              <w:right w:val="single" w:sz="4" w:space="0" w:color="auto"/>
            </w:tcBorders>
            <w:vAlign w:val="center"/>
          </w:tcPr>
          <w:p w14:paraId="6C3563C7" w14:textId="2268D1AF" w:rsidR="00975003" w:rsidRPr="0027463E" w:rsidRDefault="00975003" w:rsidP="00975003">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r>
      <w:tr w:rsidR="00975003" w:rsidRPr="00AC51D4" w14:paraId="7A5C7833"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6EC37500" w14:textId="00728D8B" w:rsidR="00975003" w:rsidRPr="00A14535" w:rsidRDefault="00975003" w:rsidP="00975003">
            <w:pPr>
              <w:jc w:val="center"/>
              <w:rPr>
                <w:color w:val="000000"/>
                <w:sz w:val="24"/>
                <w:szCs w:val="24"/>
                <w:lang w:val="vi-VN"/>
              </w:rPr>
            </w:pPr>
            <w:r>
              <w:rPr>
                <w:color w:val="000000"/>
                <w:sz w:val="24"/>
                <w:szCs w:val="24"/>
                <w:lang w:val="vi-VN"/>
              </w:rPr>
              <w:t>3</w:t>
            </w:r>
          </w:p>
        </w:tc>
        <w:tc>
          <w:tcPr>
            <w:tcW w:w="3545" w:type="dxa"/>
            <w:tcBorders>
              <w:top w:val="single" w:sz="4" w:space="0" w:color="auto"/>
              <w:left w:val="single" w:sz="4" w:space="0" w:color="auto"/>
              <w:bottom w:val="single" w:sz="4" w:space="0" w:color="auto"/>
              <w:right w:val="single" w:sz="4" w:space="0" w:color="auto"/>
            </w:tcBorders>
            <w:vAlign w:val="center"/>
          </w:tcPr>
          <w:p w14:paraId="5B6C6D32" w14:textId="71A262D0"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Khảo sát và đo đạc hệ thống thông gió và điều hòa không khí, quạt cấp gió tươi, quạt hút gió thải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69A5FC17" w14:textId="7DB5CB3B" w:rsidR="00975003" w:rsidRDefault="00975003" w:rsidP="00975003">
            <w:pPr>
              <w:pStyle w:val="ListParagraph"/>
              <w:spacing w:after="0"/>
              <w:ind w:left="39"/>
              <w:rPr>
                <w:sz w:val="24"/>
                <w:szCs w:val="24"/>
              </w:rPr>
            </w:pPr>
            <w:r w:rsidRPr="00A77D6A">
              <w:rPr>
                <w:rFonts w:eastAsia="Tahoma" w:cs="Times New Roman"/>
                <w:sz w:val="26"/>
                <w:szCs w:val="26"/>
              </w:rPr>
              <w:t>Khảo sát và đo đạc hệ thống thiết bị điều hòa không khí và nhu cầu lạnh của tòa nhà, phân tích đánh giá hiệu quả sử dụng các động cơ máy nén lạnh, các không gian sử dụng, nhu cầu lạnh. Đo đạc các thiết bị AHU, FCU, động cơ tháp giải nhiệt, động cơ bơm nước lạnh, bơm nước giải nhiệt, bơm nhiệt, … đánh giá hiệu quả sử dụng</w:t>
            </w:r>
          </w:p>
        </w:tc>
        <w:tc>
          <w:tcPr>
            <w:tcW w:w="765" w:type="dxa"/>
            <w:tcBorders>
              <w:top w:val="single" w:sz="4" w:space="0" w:color="auto"/>
              <w:left w:val="single" w:sz="4" w:space="0" w:color="auto"/>
              <w:bottom w:val="single" w:sz="4" w:space="0" w:color="auto"/>
              <w:right w:val="single" w:sz="4" w:space="0" w:color="auto"/>
            </w:tcBorders>
            <w:vAlign w:val="center"/>
          </w:tcPr>
          <w:p w14:paraId="1FC4F1E6" w14:textId="4242986F"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180BB7A" w14:textId="0FDEB9DC"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22A516A2"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261FA20"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3C57D15"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46BE9A06"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670EFE3D" w14:textId="45ACC22C" w:rsidR="00975003" w:rsidRPr="00A14535" w:rsidRDefault="00975003" w:rsidP="00975003">
            <w:pPr>
              <w:jc w:val="center"/>
              <w:rPr>
                <w:color w:val="000000"/>
                <w:sz w:val="24"/>
                <w:szCs w:val="24"/>
                <w:lang w:val="vi-VN"/>
              </w:rPr>
            </w:pPr>
            <w:r>
              <w:rPr>
                <w:color w:val="000000"/>
                <w:sz w:val="24"/>
                <w:szCs w:val="24"/>
                <w:lang w:val="vi-VN"/>
              </w:rPr>
              <w:lastRenderedPageBreak/>
              <w:t>4</w:t>
            </w:r>
          </w:p>
        </w:tc>
        <w:tc>
          <w:tcPr>
            <w:tcW w:w="3545" w:type="dxa"/>
            <w:tcBorders>
              <w:top w:val="single" w:sz="4" w:space="0" w:color="auto"/>
              <w:left w:val="single" w:sz="4" w:space="0" w:color="auto"/>
              <w:bottom w:val="single" w:sz="4" w:space="0" w:color="auto"/>
              <w:right w:val="single" w:sz="4" w:space="0" w:color="auto"/>
            </w:tcBorders>
            <w:vAlign w:val="center"/>
          </w:tcPr>
          <w:p w14:paraId="453C4B31" w14:textId="121F6556"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Khảo sát và đo đạc hệ thống chiếu sáng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351D7942" w14:textId="597F4B33" w:rsidR="00975003" w:rsidRDefault="00975003" w:rsidP="001D61EA">
            <w:pPr>
              <w:pStyle w:val="ListParagraph"/>
              <w:spacing w:after="0"/>
              <w:ind w:left="39"/>
              <w:rPr>
                <w:sz w:val="24"/>
                <w:szCs w:val="24"/>
              </w:rPr>
            </w:pPr>
            <w:r w:rsidRPr="00A77D6A">
              <w:rPr>
                <w:rFonts w:eastAsia="Tahoma" w:cs="Times New Roman"/>
                <w:sz w:val="26"/>
                <w:szCs w:val="26"/>
              </w:rPr>
              <w:t>Đo độ rọi tại các phòng, hành lang và xem xét việc bố trí hệ thống chiếu sáng hiện tại, đánh giá hiệu quả sử dụng hệ thống chiếu sáng</w:t>
            </w:r>
          </w:p>
        </w:tc>
        <w:tc>
          <w:tcPr>
            <w:tcW w:w="765" w:type="dxa"/>
            <w:tcBorders>
              <w:top w:val="single" w:sz="4" w:space="0" w:color="auto"/>
              <w:left w:val="single" w:sz="4" w:space="0" w:color="auto"/>
              <w:bottom w:val="single" w:sz="4" w:space="0" w:color="auto"/>
              <w:right w:val="single" w:sz="4" w:space="0" w:color="auto"/>
            </w:tcBorders>
            <w:vAlign w:val="center"/>
          </w:tcPr>
          <w:p w14:paraId="46C1A661" w14:textId="0374D982"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E18A312" w14:textId="34C8F04C"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6234961F"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700007"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61BDBB12"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0EA9AB68"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0B76D97C" w14:textId="0FA1E010" w:rsidR="00975003" w:rsidRPr="00A14535" w:rsidRDefault="00975003" w:rsidP="00975003">
            <w:pPr>
              <w:jc w:val="center"/>
              <w:rPr>
                <w:color w:val="000000"/>
                <w:sz w:val="24"/>
                <w:szCs w:val="24"/>
                <w:lang w:val="vi-VN"/>
              </w:rPr>
            </w:pPr>
            <w:r>
              <w:rPr>
                <w:color w:val="000000"/>
                <w:sz w:val="24"/>
                <w:szCs w:val="24"/>
                <w:lang w:val="vi-VN"/>
              </w:rPr>
              <w:t>5</w:t>
            </w:r>
          </w:p>
        </w:tc>
        <w:tc>
          <w:tcPr>
            <w:tcW w:w="3545" w:type="dxa"/>
            <w:tcBorders>
              <w:top w:val="single" w:sz="4" w:space="0" w:color="auto"/>
              <w:left w:val="single" w:sz="4" w:space="0" w:color="auto"/>
              <w:bottom w:val="single" w:sz="4" w:space="0" w:color="auto"/>
              <w:right w:val="single" w:sz="4" w:space="0" w:color="auto"/>
            </w:tcBorders>
            <w:vAlign w:val="center"/>
          </w:tcPr>
          <w:p w14:paraId="69822C22" w14:textId="44242D4A"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Khảo sát và đo đạc hệ thống cấp nước và xử lý nước thải của tòa nhà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41E3F622" w14:textId="3AEA37BD" w:rsidR="00975003" w:rsidRDefault="00975003" w:rsidP="001D61EA">
            <w:pPr>
              <w:pStyle w:val="ListParagraph"/>
              <w:spacing w:after="0"/>
              <w:ind w:left="39"/>
              <w:rPr>
                <w:sz w:val="24"/>
                <w:szCs w:val="24"/>
              </w:rPr>
            </w:pPr>
            <w:r w:rsidRPr="00A77D6A">
              <w:rPr>
                <w:rFonts w:eastAsia="Tahoma" w:cs="Times New Roman"/>
                <w:sz w:val="26"/>
                <w:szCs w:val="26"/>
              </w:rPr>
              <w:t>Khảo sát, đo đạc và đánh giá hệ thống thiết bị sử dụng nước (nóng và lạnh) và hệ thống thiết bị xử lý nước thải. Đánh giá hiệu quả các khu vực sử dụng nước,</w:t>
            </w:r>
            <w:r>
              <w:rPr>
                <w:rFonts w:eastAsia="Tahoma" w:cs="Times New Roman"/>
                <w:sz w:val="26"/>
                <w:szCs w:val="26"/>
                <w:lang w:val="vi-VN"/>
              </w:rPr>
              <w:t xml:space="preserve"> </w:t>
            </w:r>
            <w:r w:rsidRPr="00A77D6A">
              <w:rPr>
                <w:rFonts w:eastAsia="Tahoma" w:cs="Times New Roman"/>
                <w:sz w:val="26"/>
                <w:szCs w:val="26"/>
              </w:rPr>
              <w:t>…</w:t>
            </w:r>
          </w:p>
        </w:tc>
        <w:tc>
          <w:tcPr>
            <w:tcW w:w="765" w:type="dxa"/>
            <w:tcBorders>
              <w:top w:val="single" w:sz="4" w:space="0" w:color="auto"/>
              <w:left w:val="single" w:sz="4" w:space="0" w:color="auto"/>
              <w:bottom w:val="single" w:sz="4" w:space="0" w:color="auto"/>
              <w:right w:val="single" w:sz="4" w:space="0" w:color="auto"/>
            </w:tcBorders>
            <w:vAlign w:val="center"/>
          </w:tcPr>
          <w:p w14:paraId="616651C3" w14:textId="46692EEB"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D5B96C2" w14:textId="4C39BE5E"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2DB3600D"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578A8D0"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10F12874"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6E876434"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0363B2C9" w14:textId="501D8F17" w:rsidR="00975003" w:rsidRPr="00A14535" w:rsidRDefault="00975003" w:rsidP="00975003">
            <w:pPr>
              <w:jc w:val="center"/>
              <w:rPr>
                <w:color w:val="000000"/>
                <w:sz w:val="24"/>
                <w:szCs w:val="24"/>
                <w:lang w:val="vi-VN"/>
              </w:rPr>
            </w:pPr>
            <w:r>
              <w:rPr>
                <w:color w:val="000000"/>
                <w:sz w:val="24"/>
                <w:szCs w:val="24"/>
                <w:lang w:val="vi-VN"/>
              </w:rPr>
              <w:t>6</w:t>
            </w:r>
          </w:p>
        </w:tc>
        <w:tc>
          <w:tcPr>
            <w:tcW w:w="3545" w:type="dxa"/>
            <w:tcBorders>
              <w:top w:val="single" w:sz="4" w:space="0" w:color="auto"/>
              <w:left w:val="single" w:sz="4" w:space="0" w:color="auto"/>
              <w:bottom w:val="single" w:sz="4" w:space="0" w:color="auto"/>
              <w:right w:val="single" w:sz="4" w:space="0" w:color="auto"/>
            </w:tcBorders>
            <w:vAlign w:val="center"/>
          </w:tcPr>
          <w:p w14:paraId="22CE7262" w14:textId="6A9544B7"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Khảo sát và đo đạc hệ thống khác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6506D744" w14:textId="7B7A1657" w:rsidR="00975003" w:rsidRDefault="00975003" w:rsidP="001D61EA">
            <w:pPr>
              <w:pStyle w:val="ListParagraph"/>
              <w:spacing w:after="0"/>
              <w:ind w:left="39"/>
              <w:rPr>
                <w:sz w:val="24"/>
                <w:szCs w:val="24"/>
              </w:rPr>
            </w:pPr>
            <w:r w:rsidRPr="00A77D6A">
              <w:rPr>
                <w:rFonts w:eastAsia="Tahoma" w:cs="Times New Roman"/>
                <w:sz w:val="26"/>
                <w:szCs w:val="26"/>
              </w:rPr>
              <w:t>Khảo sát, đo đạc và đánh giá hiệu quả sử dụng của các thiết bị văn phòng, thang máy,</w:t>
            </w:r>
            <w:r>
              <w:rPr>
                <w:rFonts w:eastAsia="Tahoma" w:cs="Times New Roman"/>
                <w:sz w:val="26"/>
                <w:szCs w:val="26"/>
                <w:lang w:val="vi-VN"/>
              </w:rPr>
              <w:t xml:space="preserve"> </w:t>
            </w:r>
            <w:r w:rsidRPr="00A77D6A">
              <w:rPr>
                <w:rFonts w:eastAsia="Tahoma" w:cs="Times New Roman"/>
                <w:sz w:val="26"/>
                <w:szCs w:val="26"/>
              </w:rPr>
              <w:t>...</w:t>
            </w:r>
          </w:p>
        </w:tc>
        <w:tc>
          <w:tcPr>
            <w:tcW w:w="765" w:type="dxa"/>
            <w:tcBorders>
              <w:top w:val="single" w:sz="4" w:space="0" w:color="auto"/>
              <w:left w:val="single" w:sz="4" w:space="0" w:color="auto"/>
              <w:bottom w:val="single" w:sz="4" w:space="0" w:color="auto"/>
              <w:right w:val="single" w:sz="4" w:space="0" w:color="auto"/>
            </w:tcBorders>
            <w:vAlign w:val="center"/>
          </w:tcPr>
          <w:p w14:paraId="527D3859" w14:textId="15B7FD19"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8E796B5" w14:textId="4E75545D"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578D7891"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9573235"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12E0BCC"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3D398324"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5C2EB248" w14:textId="190757EC" w:rsidR="00975003" w:rsidRPr="00A14535" w:rsidRDefault="00975003" w:rsidP="00975003">
            <w:pPr>
              <w:jc w:val="center"/>
              <w:rPr>
                <w:color w:val="000000"/>
                <w:sz w:val="24"/>
                <w:szCs w:val="24"/>
                <w:lang w:val="vi-VN"/>
              </w:rPr>
            </w:pPr>
            <w:r>
              <w:rPr>
                <w:color w:val="000000"/>
                <w:sz w:val="24"/>
                <w:szCs w:val="24"/>
                <w:lang w:val="vi-VN"/>
              </w:rPr>
              <w:t>7</w:t>
            </w:r>
          </w:p>
        </w:tc>
        <w:tc>
          <w:tcPr>
            <w:tcW w:w="3545" w:type="dxa"/>
            <w:tcBorders>
              <w:top w:val="single" w:sz="4" w:space="0" w:color="auto"/>
              <w:left w:val="single" w:sz="4" w:space="0" w:color="auto"/>
              <w:bottom w:val="single" w:sz="4" w:space="0" w:color="auto"/>
              <w:right w:val="single" w:sz="4" w:space="0" w:color="auto"/>
            </w:tcBorders>
            <w:vAlign w:val="center"/>
          </w:tcPr>
          <w:p w14:paraId="067A5ABD" w14:textId="01EFFDB8"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Khảo sát vỏ bọc công trình của tòa nhà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1EF7AB53" w14:textId="6EE53430" w:rsidR="00975003" w:rsidRDefault="00975003" w:rsidP="001D61EA">
            <w:pPr>
              <w:pStyle w:val="ListParagraph"/>
              <w:spacing w:after="0"/>
              <w:ind w:left="39"/>
              <w:rPr>
                <w:sz w:val="24"/>
                <w:szCs w:val="24"/>
              </w:rPr>
            </w:pPr>
            <w:r w:rsidRPr="00A77D6A">
              <w:rPr>
                <w:rFonts w:eastAsia="Tahoma" w:cs="Times New Roman"/>
                <w:sz w:val="26"/>
                <w:szCs w:val="26"/>
              </w:rPr>
              <w:t>Khảo sát và đánh giá kết cấu vỏ bọc công trình của tòa nhà, đánh giá hiệu quả sử dụng năng lượng của kết cấu vỏ bọc công trình tòa nhà thông qua các chỉ tiêu như hướng tòa nhà, cách nhiệt, tận dụng các yếu tố tự nhiên,</w:t>
            </w:r>
            <w:r>
              <w:rPr>
                <w:rFonts w:eastAsia="Tahoma" w:cs="Times New Roman"/>
                <w:sz w:val="26"/>
                <w:szCs w:val="26"/>
                <w:lang w:val="vi-VN"/>
              </w:rPr>
              <w:t xml:space="preserve"> </w:t>
            </w:r>
            <w:r w:rsidRPr="00A77D6A">
              <w:rPr>
                <w:rFonts w:eastAsia="Tahoma" w:cs="Times New Roman"/>
                <w:sz w:val="26"/>
                <w:szCs w:val="26"/>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14:paraId="1E745E81" w14:textId="6A10060E"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15A3C0C" w14:textId="03C53828"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2DBE999D"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417DC41"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2695047"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3B1F9E9E"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0492DA39" w14:textId="49C4C828" w:rsidR="00975003" w:rsidRPr="00A14535" w:rsidRDefault="00975003" w:rsidP="00975003">
            <w:pPr>
              <w:jc w:val="center"/>
              <w:rPr>
                <w:color w:val="000000"/>
                <w:sz w:val="24"/>
                <w:szCs w:val="24"/>
                <w:lang w:val="vi-VN"/>
              </w:rPr>
            </w:pPr>
            <w:r>
              <w:rPr>
                <w:color w:val="000000"/>
                <w:sz w:val="24"/>
                <w:szCs w:val="24"/>
                <w:lang w:val="vi-VN"/>
              </w:rPr>
              <w:t>8</w:t>
            </w:r>
          </w:p>
        </w:tc>
        <w:tc>
          <w:tcPr>
            <w:tcW w:w="3545" w:type="dxa"/>
            <w:tcBorders>
              <w:top w:val="single" w:sz="4" w:space="0" w:color="auto"/>
              <w:left w:val="single" w:sz="4" w:space="0" w:color="auto"/>
              <w:bottom w:val="single" w:sz="4" w:space="0" w:color="auto"/>
              <w:right w:val="single" w:sz="4" w:space="0" w:color="auto"/>
            </w:tcBorders>
          </w:tcPr>
          <w:p w14:paraId="10CA7B6D" w14:textId="217354F6"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Phân tích số liệu và tính toán suất tiêu hao năng lượng, đường cơ sở năng lượng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42EDB959" w14:textId="608F1C56" w:rsidR="00975003" w:rsidRDefault="00975003" w:rsidP="001D61EA">
            <w:pPr>
              <w:pStyle w:val="ListParagraph"/>
              <w:spacing w:after="0"/>
              <w:ind w:left="39"/>
              <w:rPr>
                <w:sz w:val="24"/>
                <w:szCs w:val="24"/>
              </w:rPr>
            </w:pPr>
            <w:r w:rsidRPr="00A77D6A">
              <w:rPr>
                <w:rFonts w:eastAsia="Tahoma" w:cs="Times New Roman"/>
                <w:sz w:val="26"/>
                <w:szCs w:val="26"/>
              </w:rPr>
              <w:t>Dựa trên các số liệu thu thập và đo đạc được. Tính toán suất tiêu hao năng lượng và xây dựng đường cơ sở năng lượng cho Bệnh viện</w:t>
            </w:r>
          </w:p>
        </w:tc>
        <w:tc>
          <w:tcPr>
            <w:tcW w:w="765" w:type="dxa"/>
            <w:tcBorders>
              <w:top w:val="single" w:sz="4" w:space="0" w:color="auto"/>
              <w:left w:val="single" w:sz="4" w:space="0" w:color="auto"/>
              <w:bottom w:val="single" w:sz="4" w:space="0" w:color="auto"/>
              <w:right w:val="single" w:sz="4" w:space="0" w:color="auto"/>
            </w:tcBorders>
            <w:vAlign w:val="center"/>
          </w:tcPr>
          <w:p w14:paraId="34EC6060" w14:textId="6D3EE735"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3A22EE" w14:textId="2138BF89"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305AFF6B"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05888F"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554A3E0"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7511A3BE" w14:textId="77777777" w:rsidTr="001D61EA">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7126E501" w14:textId="1D3F950E" w:rsidR="00975003" w:rsidRPr="00A14535" w:rsidRDefault="00975003" w:rsidP="00975003">
            <w:pPr>
              <w:jc w:val="center"/>
              <w:rPr>
                <w:color w:val="000000"/>
                <w:sz w:val="24"/>
                <w:szCs w:val="24"/>
                <w:lang w:val="vi-VN"/>
              </w:rPr>
            </w:pPr>
            <w:r>
              <w:rPr>
                <w:color w:val="000000"/>
                <w:sz w:val="24"/>
                <w:szCs w:val="24"/>
                <w:lang w:val="vi-VN"/>
              </w:rPr>
              <w:t>9</w:t>
            </w:r>
          </w:p>
        </w:tc>
        <w:tc>
          <w:tcPr>
            <w:tcW w:w="3545" w:type="dxa"/>
            <w:tcBorders>
              <w:top w:val="single" w:sz="4" w:space="0" w:color="auto"/>
              <w:left w:val="single" w:sz="4" w:space="0" w:color="auto"/>
              <w:bottom w:val="single" w:sz="4" w:space="0" w:color="auto"/>
              <w:right w:val="single" w:sz="4" w:space="0" w:color="auto"/>
            </w:tcBorders>
            <w:vAlign w:val="center"/>
          </w:tcPr>
          <w:p w14:paraId="7C2C570A" w14:textId="7FC04BCC"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Phân tích số liệu, đánh giá hiện trạng sử dụng năng lương và đưa ra giải pháp tiết kiệm năng lượng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4C140841" w14:textId="0F28D73C" w:rsidR="00975003" w:rsidRDefault="00975003" w:rsidP="001D61EA">
            <w:pPr>
              <w:pStyle w:val="ListParagraph"/>
              <w:spacing w:after="0"/>
              <w:ind w:left="39"/>
              <w:rPr>
                <w:sz w:val="24"/>
                <w:szCs w:val="24"/>
              </w:rPr>
            </w:pPr>
            <w:r w:rsidRPr="00A77D6A">
              <w:rPr>
                <w:rFonts w:eastAsia="Tahoma" w:cs="Times New Roman"/>
                <w:sz w:val="26"/>
                <w:szCs w:val="26"/>
              </w:rPr>
              <w:t>Dựa trên các số liệu được thu thập và đo đạc; phân tích, đánh giá hiện trạng sử dụng năng lượng của tòa nhà, đánh giá ưu điểm, nhược điểm cho từng hệ thống tiệu thụ năng lượng và hệ thống tiêu thụ nước từ đó đưa ra các giải pháp tiết kiệm năng lượng cho từng hệ thống và kế hoạch triển khai thực hiện cho từng hệ thống như: hệ thống phân phối điện, hệ thống chiếu sáng, hệ thống điều hòa không khí, hệ thống bơm nhiệt, hệ thống tiêu thụ nước,</w:t>
            </w:r>
            <w:r>
              <w:rPr>
                <w:rFonts w:eastAsia="Tahoma" w:cs="Times New Roman"/>
                <w:sz w:val="26"/>
                <w:szCs w:val="26"/>
                <w:lang w:val="vi-VN"/>
              </w:rPr>
              <w:t xml:space="preserve"> </w:t>
            </w:r>
            <w:r w:rsidRPr="00A77D6A">
              <w:rPr>
                <w:rFonts w:eastAsia="Tahoma" w:cs="Times New Roman"/>
                <w:sz w:val="26"/>
                <w:szCs w:val="26"/>
              </w:rPr>
              <w:t>...</w:t>
            </w:r>
          </w:p>
        </w:tc>
        <w:tc>
          <w:tcPr>
            <w:tcW w:w="765" w:type="dxa"/>
            <w:tcBorders>
              <w:top w:val="single" w:sz="4" w:space="0" w:color="auto"/>
              <w:left w:val="single" w:sz="4" w:space="0" w:color="auto"/>
              <w:bottom w:val="single" w:sz="4" w:space="0" w:color="auto"/>
              <w:right w:val="single" w:sz="4" w:space="0" w:color="auto"/>
            </w:tcBorders>
            <w:vAlign w:val="center"/>
          </w:tcPr>
          <w:p w14:paraId="378D7590" w14:textId="2CD5D1AB"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8E3E7E2" w14:textId="21D961CB"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6A43A962"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0C5FE1A"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6B1FBB3"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38B4971A" w14:textId="77777777" w:rsidTr="005D41B8">
        <w:trPr>
          <w:trHeight w:val="695"/>
        </w:trPr>
        <w:tc>
          <w:tcPr>
            <w:tcW w:w="510" w:type="dxa"/>
            <w:tcBorders>
              <w:top w:val="single" w:sz="4" w:space="0" w:color="auto"/>
              <w:left w:val="single" w:sz="4" w:space="0" w:color="auto"/>
              <w:bottom w:val="single" w:sz="4" w:space="0" w:color="auto"/>
              <w:right w:val="single" w:sz="4" w:space="0" w:color="auto"/>
            </w:tcBorders>
            <w:noWrap/>
            <w:vAlign w:val="center"/>
          </w:tcPr>
          <w:p w14:paraId="1A66ECEB" w14:textId="3441A44A" w:rsidR="00975003" w:rsidRPr="00A14535" w:rsidRDefault="00975003" w:rsidP="00975003">
            <w:pPr>
              <w:jc w:val="center"/>
              <w:rPr>
                <w:color w:val="000000"/>
                <w:sz w:val="24"/>
                <w:szCs w:val="24"/>
                <w:lang w:val="vi-VN"/>
              </w:rPr>
            </w:pPr>
            <w:r>
              <w:rPr>
                <w:color w:val="000000"/>
                <w:sz w:val="24"/>
                <w:szCs w:val="24"/>
                <w:lang w:val="vi-VN"/>
              </w:rPr>
              <w:t>10</w:t>
            </w:r>
          </w:p>
        </w:tc>
        <w:tc>
          <w:tcPr>
            <w:tcW w:w="3545" w:type="dxa"/>
            <w:tcBorders>
              <w:top w:val="single" w:sz="4" w:space="0" w:color="auto"/>
              <w:left w:val="single" w:sz="4" w:space="0" w:color="auto"/>
              <w:bottom w:val="single" w:sz="4" w:space="0" w:color="auto"/>
              <w:right w:val="single" w:sz="4" w:space="0" w:color="auto"/>
            </w:tcBorders>
            <w:vAlign w:val="center"/>
          </w:tcPr>
          <w:p w14:paraId="799BAF16" w14:textId="3C02ED8A"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Tính toán mức tiết kiệm và chi phí đầu tư cho từng giải pháp tiết kiệm năng lượng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575FAD7C" w14:textId="77777777" w:rsidR="00975003" w:rsidRPr="00A77D6A" w:rsidRDefault="00975003" w:rsidP="001D61EA">
            <w:pPr>
              <w:numPr>
                <w:ilvl w:val="0"/>
                <w:numId w:val="2"/>
              </w:numPr>
              <w:spacing w:after="58"/>
              <w:ind w:firstLine="20"/>
              <w:rPr>
                <w:rFonts w:cs="Times New Roman"/>
                <w:sz w:val="26"/>
                <w:szCs w:val="26"/>
              </w:rPr>
            </w:pPr>
            <w:r w:rsidRPr="00A77D6A">
              <w:rPr>
                <w:rFonts w:eastAsia="Tahoma" w:cs="Times New Roman"/>
                <w:sz w:val="26"/>
                <w:szCs w:val="26"/>
              </w:rPr>
              <w:t xml:space="preserve">Ước tính mức tiết kiệm năng lượng </w:t>
            </w:r>
          </w:p>
          <w:p w14:paraId="0C8F4C89" w14:textId="77777777" w:rsidR="00975003" w:rsidRPr="00A77D6A" w:rsidRDefault="00975003" w:rsidP="001D61EA">
            <w:pPr>
              <w:numPr>
                <w:ilvl w:val="0"/>
                <w:numId w:val="2"/>
              </w:numPr>
              <w:spacing w:after="0"/>
              <w:ind w:firstLine="20"/>
              <w:rPr>
                <w:rFonts w:cs="Times New Roman"/>
                <w:sz w:val="26"/>
                <w:szCs w:val="26"/>
              </w:rPr>
            </w:pPr>
            <w:r w:rsidRPr="00A77D6A">
              <w:rPr>
                <w:rFonts w:eastAsia="Tahoma" w:cs="Times New Roman"/>
                <w:sz w:val="26"/>
                <w:szCs w:val="26"/>
              </w:rPr>
              <w:t xml:space="preserve">Ước tính chi phí đầu tư, bao gồm chi phí thiết bị, nhân </w:t>
            </w:r>
          </w:p>
          <w:p w14:paraId="7077D91E" w14:textId="77777777" w:rsidR="00975003" w:rsidRPr="00A77D6A" w:rsidRDefault="00975003" w:rsidP="001D61EA">
            <w:pPr>
              <w:spacing w:after="22" w:line="289" w:lineRule="auto"/>
              <w:ind w:left="182" w:right="110" w:firstLine="20"/>
              <w:jc w:val="both"/>
              <w:rPr>
                <w:rFonts w:cs="Times New Roman"/>
                <w:sz w:val="26"/>
                <w:szCs w:val="26"/>
              </w:rPr>
            </w:pPr>
            <w:r w:rsidRPr="00A77D6A">
              <w:rPr>
                <w:rFonts w:eastAsia="Tahoma" w:cs="Times New Roman"/>
                <w:sz w:val="26"/>
                <w:szCs w:val="26"/>
              </w:rPr>
              <w:t xml:space="preserve">công, dự phòng... </w:t>
            </w:r>
            <w:r w:rsidRPr="00A77D6A">
              <w:rPr>
                <w:rFonts w:eastAsia="Courier New" w:cs="Times New Roman"/>
                <w:sz w:val="26"/>
                <w:szCs w:val="26"/>
              </w:rPr>
              <w:t>o</w:t>
            </w:r>
            <w:r w:rsidRPr="00A77D6A">
              <w:rPr>
                <w:rFonts w:eastAsia="Arial MT" w:cs="Times New Roman"/>
                <w:sz w:val="26"/>
                <w:szCs w:val="26"/>
              </w:rPr>
              <w:t xml:space="preserve"> </w:t>
            </w:r>
            <w:r w:rsidRPr="00A77D6A">
              <w:rPr>
                <w:rFonts w:eastAsia="Tahoma" w:cs="Times New Roman"/>
                <w:sz w:val="26"/>
                <w:szCs w:val="26"/>
              </w:rPr>
              <w:t xml:space="preserve">Tính toán hiệu quả đầu tư (IRR, NPV, thời gian hoàn vốn). </w:t>
            </w:r>
          </w:p>
          <w:p w14:paraId="6498D647" w14:textId="32AEE55A" w:rsidR="00975003" w:rsidRPr="001D61EA" w:rsidRDefault="00975003" w:rsidP="001D61EA">
            <w:pPr>
              <w:pStyle w:val="ListParagraph"/>
              <w:spacing w:after="0"/>
              <w:ind w:left="230" w:firstLine="425"/>
              <w:rPr>
                <w:sz w:val="24"/>
                <w:szCs w:val="24"/>
                <w:lang w:val="vi-VN"/>
              </w:rPr>
            </w:pPr>
            <w:r w:rsidRPr="00A77D6A">
              <w:rPr>
                <w:rFonts w:eastAsia="Tahoma" w:cs="Times New Roman"/>
                <w:sz w:val="26"/>
                <w:szCs w:val="26"/>
              </w:rPr>
              <w:lastRenderedPageBreak/>
              <w:t>Tính toán tài chính cho toàn dự án trong 2 trường hợp vay vốn và không vay vố</w:t>
            </w:r>
            <w:r w:rsidR="001D61EA">
              <w:rPr>
                <w:rFonts w:eastAsia="Tahoma" w:cs="Times New Roman"/>
                <w:sz w:val="26"/>
                <w:szCs w:val="26"/>
                <w:lang w:val="vi-VN"/>
              </w:rPr>
              <w:t>n</w:t>
            </w:r>
          </w:p>
        </w:tc>
        <w:tc>
          <w:tcPr>
            <w:tcW w:w="765" w:type="dxa"/>
            <w:tcBorders>
              <w:top w:val="single" w:sz="4" w:space="0" w:color="auto"/>
              <w:left w:val="single" w:sz="4" w:space="0" w:color="auto"/>
              <w:bottom w:val="single" w:sz="4" w:space="0" w:color="auto"/>
              <w:right w:val="single" w:sz="4" w:space="0" w:color="auto"/>
            </w:tcBorders>
            <w:vAlign w:val="center"/>
          </w:tcPr>
          <w:p w14:paraId="5661423A" w14:textId="35B767AE"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lastRenderedPageBreak/>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C367C24" w14:textId="58115CC5"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01455F74"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D6B87AE"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141144E"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4F4E8C25" w14:textId="77777777" w:rsidTr="005D41B8">
        <w:trPr>
          <w:trHeight w:val="1447"/>
        </w:trPr>
        <w:tc>
          <w:tcPr>
            <w:tcW w:w="510" w:type="dxa"/>
            <w:tcBorders>
              <w:top w:val="single" w:sz="4" w:space="0" w:color="auto"/>
              <w:left w:val="single" w:sz="4" w:space="0" w:color="auto"/>
              <w:bottom w:val="single" w:sz="4" w:space="0" w:color="auto"/>
              <w:right w:val="single" w:sz="4" w:space="0" w:color="auto"/>
            </w:tcBorders>
            <w:noWrap/>
            <w:vAlign w:val="center"/>
          </w:tcPr>
          <w:p w14:paraId="3ED77FA4" w14:textId="569A8719" w:rsidR="00975003" w:rsidRPr="00A14535" w:rsidRDefault="00975003" w:rsidP="00975003">
            <w:pPr>
              <w:jc w:val="center"/>
              <w:rPr>
                <w:color w:val="000000"/>
                <w:sz w:val="24"/>
                <w:szCs w:val="24"/>
                <w:lang w:val="vi-VN"/>
              </w:rPr>
            </w:pPr>
            <w:r>
              <w:rPr>
                <w:color w:val="000000"/>
                <w:sz w:val="24"/>
                <w:szCs w:val="24"/>
                <w:lang w:val="vi-VN"/>
              </w:rPr>
              <w:lastRenderedPageBreak/>
              <w:t>11</w:t>
            </w:r>
          </w:p>
        </w:tc>
        <w:tc>
          <w:tcPr>
            <w:tcW w:w="3545" w:type="dxa"/>
            <w:tcBorders>
              <w:top w:val="single" w:sz="4" w:space="0" w:color="auto"/>
              <w:left w:val="single" w:sz="4" w:space="0" w:color="auto"/>
              <w:bottom w:val="single" w:sz="4" w:space="0" w:color="auto"/>
              <w:right w:val="single" w:sz="4" w:space="0" w:color="auto"/>
            </w:tcBorders>
            <w:vAlign w:val="center"/>
          </w:tcPr>
          <w:p w14:paraId="6C488D6B" w14:textId="3307EF84"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Hoàn thành báo cáo kiểm toán năng lượng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36662FB8" w14:textId="527C6941" w:rsidR="00975003" w:rsidRPr="001D61EA" w:rsidRDefault="00975003" w:rsidP="001D61EA">
            <w:pPr>
              <w:pStyle w:val="ListParagraph"/>
              <w:spacing w:after="0"/>
              <w:ind w:left="39"/>
              <w:rPr>
                <w:b/>
                <w:sz w:val="24"/>
                <w:szCs w:val="24"/>
              </w:rPr>
            </w:pPr>
            <w:r w:rsidRPr="001D61EA">
              <w:rPr>
                <w:rFonts w:eastAsia="Tahoma" w:cs="Times New Roman"/>
                <w:b/>
                <w:sz w:val="26"/>
                <w:szCs w:val="26"/>
              </w:rPr>
              <w:t>Báo cáo kiểm toán năng lượng có giá trị pháp lý theo Nghị định 30/2026/ND-CP của Thủ tướng Chính phủ và Thông tư 25/2020/TT-BCT ngày 29/09/2020 của Bộ Công Thương</w:t>
            </w:r>
          </w:p>
        </w:tc>
        <w:tc>
          <w:tcPr>
            <w:tcW w:w="765" w:type="dxa"/>
            <w:tcBorders>
              <w:top w:val="single" w:sz="4" w:space="0" w:color="auto"/>
              <w:left w:val="single" w:sz="4" w:space="0" w:color="auto"/>
              <w:bottom w:val="single" w:sz="4" w:space="0" w:color="auto"/>
              <w:right w:val="single" w:sz="4" w:space="0" w:color="auto"/>
            </w:tcBorders>
            <w:vAlign w:val="center"/>
          </w:tcPr>
          <w:p w14:paraId="0941646A" w14:textId="09DEB556"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CB5DD52" w14:textId="3FDF6C19"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57F87013"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0F06835"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1DABB41"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5130A368" w14:textId="77777777" w:rsidTr="004325F7">
        <w:trPr>
          <w:trHeight w:val="1222"/>
        </w:trPr>
        <w:tc>
          <w:tcPr>
            <w:tcW w:w="510" w:type="dxa"/>
            <w:tcBorders>
              <w:top w:val="single" w:sz="4" w:space="0" w:color="auto"/>
              <w:left w:val="single" w:sz="4" w:space="0" w:color="auto"/>
              <w:bottom w:val="single" w:sz="4" w:space="0" w:color="auto"/>
              <w:right w:val="single" w:sz="4" w:space="0" w:color="auto"/>
            </w:tcBorders>
            <w:noWrap/>
            <w:vAlign w:val="center"/>
          </w:tcPr>
          <w:p w14:paraId="252866D2" w14:textId="370DEC27" w:rsidR="00975003" w:rsidRPr="00A14535" w:rsidRDefault="00975003" w:rsidP="00975003">
            <w:pPr>
              <w:jc w:val="center"/>
              <w:rPr>
                <w:color w:val="000000"/>
                <w:sz w:val="24"/>
                <w:szCs w:val="24"/>
                <w:lang w:val="vi-VN"/>
              </w:rPr>
            </w:pPr>
            <w:r>
              <w:rPr>
                <w:color w:val="000000"/>
                <w:sz w:val="24"/>
                <w:szCs w:val="24"/>
                <w:lang w:val="vi-VN"/>
              </w:rPr>
              <w:t>12</w:t>
            </w:r>
          </w:p>
        </w:tc>
        <w:tc>
          <w:tcPr>
            <w:tcW w:w="3545" w:type="dxa"/>
            <w:tcBorders>
              <w:top w:val="single" w:sz="4" w:space="0" w:color="auto"/>
              <w:left w:val="single" w:sz="4" w:space="0" w:color="auto"/>
              <w:bottom w:val="single" w:sz="4" w:space="0" w:color="auto"/>
              <w:right w:val="single" w:sz="4" w:space="0" w:color="auto"/>
            </w:tcBorders>
            <w:vAlign w:val="center"/>
          </w:tcPr>
          <w:p w14:paraId="58DC1983" w14:textId="77777777" w:rsidR="00975003" w:rsidRPr="00A77D6A" w:rsidRDefault="00975003" w:rsidP="00975003">
            <w:pPr>
              <w:spacing w:after="0" w:line="237" w:lineRule="auto"/>
              <w:ind w:firstLine="19"/>
              <w:jc w:val="both"/>
              <w:rPr>
                <w:rFonts w:cs="Times New Roman"/>
                <w:sz w:val="26"/>
                <w:szCs w:val="26"/>
              </w:rPr>
            </w:pPr>
            <w:r w:rsidRPr="00A77D6A">
              <w:rPr>
                <w:rFonts w:eastAsia="Tahoma" w:cs="Times New Roman"/>
                <w:sz w:val="26"/>
                <w:szCs w:val="26"/>
              </w:rPr>
              <w:t xml:space="preserve">Báo cáo tình hình sử dụng năng lượng hằng năm cho </w:t>
            </w:r>
          </w:p>
          <w:p w14:paraId="19FD3BCA" w14:textId="0ECB9FF1"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Quý Bệnh viện </w:t>
            </w:r>
          </w:p>
        </w:tc>
        <w:tc>
          <w:tcPr>
            <w:tcW w:w="5671" w:type="dxa"/>
            <w:tcBorders>
              <w:top w:val="single" w:sz="4" w:space="0" w:color="auto"/>
              <w:left w:val="single" w:sz="4" w:space="0" w:color="auto"/>
              <w:bottom w:val="single" w:sz="4" w:space="0" w:color="auto"/>
              <w:right w:val="single" w:sz="4" w:space="0" w:color="auto"/>
            </w:tcBorders>
            <w:shd w:val="clear" w:color="000000" w:fill="FFFFFF"/>
          </w:tcPr>
          <w:p w14:paraId="34C3A2DD" w14:textId="71ADA704" w:rsidR="00975003" w:rsidRPr="00A77D6A" w:rsidRDefault="00975003" w:rsidP="004325F7">
            <w:pPr>
              <w:spacing w:after="0" w:line="276" w:lineRule="auto"/>
              <w:ind w:left="53"/>
              <w:rPr>
                <w:rFonts w:cs="Times New Roman"/>
                <w:sz w:val="26"/>
                <w:szCs w:val="26"/>
              </w:rPr>
            </w:pPr>
          </w:p>
          <w:p w14:paraId="504BC89C" w14:textId="0BE5F0C7" w:rsidR="00975003" w:rsidRPr="00A77D6A" w:rsidRDefault="00975003" w:rsidP="004325F7">
            <w:pPr>
              <w:spacing w:after="3"/>
              <w:ind w:left="36"/>
              <w:rPr>
                <w:rFonts w:cs="Times New Roman"/>
                <w:sz w:val="26"/>
                <w:szCs w:val="26"/>
              </w:rPr>
            </w:pPr>
            <w:r w:rsidRPr="00A77D6A">
              <w:rPr>
                <w:rFonts w:eastAsia="Tahoma" w:cs="Times New Roman"/>
                <w:sz w:val="26"/>
                <w:szCs w:val="26"/>
              </w:rPr>
              <w:t>Theo phụ lục I thông tư số 25/2020/TT-BCT ngày</w:t>
            </w:r>
          </w:p>
          <w:p w14:paraId="22EB8263" w14:textId="065BD7BA" w:rsidR="00975003" w:rsidRDefault="00975003" w:rsidP="004325F7">
            <w:pPr>
              <w:pStyle w:val="ListParagraph"/>
              <w:spacing w:after="0"/>
              <w:rPr>
                <w:sz w:val="24"/>
                <w:szCs w:val="24"/>
              </w:rPr>
            </w:pPr>
            <w:r w:rsidRPr="00A77D6A">
              <w:rPr>
                <w:rFonts w:eastAsia="Tahoma" w:cs="Times New Roman"/>
                <w:sz w:val="26"/>
                <w:szCs w:val="26"/>
              </w:rPr>
              <w:t>29/09/2020 của Bộ Công thương</w:t>
            </w:r>
          </w:p>
        </w:tc>
        <w:tc>
          <w:tcPr>
            <w:tcW w:w="765" w:type="dxa"/>
            <w:tcBorders>
              <w:top w:val="single" w:sz="4" w:space="0" w:color="auto"/>
              <w:left w:val="single" w:sz="4" w:space="0" w:color="auto"/>
              <w:bottom w:val="single" w:sz="4" w:space="0" w:color="auto"/>
              <w:right w:val="single" w:sz="4" w:space="0" w:color="auto"/>
            </w:tcBorders>
            <w:vAlign w:val="center"/>
          </w:tcPr>
          <w:p w14:paraId="3FF5C6D0" w14:textId="0C6F9FE3"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2D8F1E7" w14:textId="31558C7A"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67C50AAD"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D376DEF"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281308F"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5556C3F9" w14:textId="77777777" w:rsidTr="004325F7">
        <w:trPr>
          <w:trHeight w:val="1082"/>
        </w:trPr>
        <w:tc>
          <w:tcPr>
            <w:tcW w:w="510" w:type="dxa"/>
            <w:tcBorders>
              <w:top w:val="single" w:sz="4" w:space="0" w:color="auto"/>
              <w:left w:val="single" w:sz="4" w:space="0" w:color="auto"/>
              <w:bottom w:val="single" w:sz="4" w:space="0" w:color="auto"/>
              <w:right w:val="single" w:sz="4" w:space="0" w:color="auto"/>
            </w:tcBorders>
            <w:noWrap/>
            <w:vAlign w:val="center"/>
          </w:tcPr>
          <w:p w14:paraId="644D985D" w14:textId="4D7973D6" w:rsidR="00975003" w:rsidRPr="00A14535" w:rsidRDefault="00975003" w:rsidP="00975003">
            <w:pPr>
              <w:jc w:val="center"/>
              <w:rPr>
                <w:color w:val="000000"/>
                <w:sz w:val="24"/>
                <w:szCs w:val="24"/>
                <w:lang w:val="vi-VN"/>
              </w:rPr>
            </w:pPr>
            <w:r>
              <w:rPr>
                <w:color w:val="000000"/>
                <w:sz w:val="24"/>
                <w:szCs w:val="24"/>
                <w:lang w:val="vi-VN"/>
              </w:rPr>
              <w:t>13</w:t>
            </w:r>
          </w:p>
        </w:tc>
        <w:tc>
          <w:tcPr>
            <w:tcW w:w="3545" w:type="dxa"/>
            <w:tcBorders>
              <w:top w:val="single" w:sz="4" w:space="0" w:color="auto"/>
              <w:left w:val="single" w:sz="4" w:space="0" w:color="auto"/>
              <w:bottom w:val="single" w:sz="4" w:space="0" w:color="auto"/>
              <w:right w:val="single" w:sz="4" w:space="0" w:color="auto"/>
            </w:tcBorders>
          </w:tcPr>
          <w:p w14:paraId="0FDB1BED" w14:textId="355D4C50"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Xây dựng kế hoạch năm và báo cáo kết quả thực hiện kế hoạch năm về sử dụng năng lượng tiết kiệm và hiệu quả của cơ sở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63CB1B67" w14:textId="1BDD760B" w:rsidR="00975003" w:rsidRDefault="00975003" w:rsidP="004325F7">
            <w:pPr>
              <w:pStyle w:val="ListParagraph"/>
              <w:spacing w:after="0"/>
              <w:ind w:left="88"/>
              <w:rPr>
                <w:sz w:val="24"/>
                <w:szCs w:val="24"/>
              </w:rPr>
            </w:pPr>
            <w:r w:rsidRPr="00A77D6A">
              <w:rPr>
                <w:rFonts w:eastAsia="Tahoma" w:cs="Times New Roman"/>
                <w:sz w:val="26"/>
                <w:szCs w:val="26"/>
              </w:rPr>
              <w:t>Theo phụ lục II thông tư 25/2020/TT-BCT ngày 29/09/2020 của Bộ Công Thương</w:t>
            </w:r>
          </w:p>
        </w:tc>
        <w:tc>
          <w:tcPr>
            <w:tcW w:w="765" w:type="dxa"/>
            <w:tcBorders>
              <w:top w:val="single" w:sz="4" w:space="0" w:color="auto"/>
              <w:left w:val="single" w:sz="4" w:space="0" w:color="auto"/>
              <w:bottom w:val="single" w:sz="4" w:space="0" w:color="auto"/>
              <w:right w:val="single" w:sz="4" w:space="0" w:color="auto"/>
            </w:tcBorders>
            <w:vAlign w:val="center"/>
          </w:tcPr>
          <w:p w14:paraId="01E72320" w14:textId="1A064F4D"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B3B3AE6" w14:textId="7F1D0580"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4A4F4CD8"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43C94B"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68E1F62" w14:textId="77777777" w:rsidR="00975003" w:rsidRPr="0027463E" w:rsidRDefault="00975003" w:rsidP="00975003">
            <w:pPr>
              <w:spacing w:after="0" w:line="240" w:lineRule="auto"/>
              <w:jc w:val="center"/>
              <w:rPr>
                <w:rFonts w:eastAsia="Times New Roman" w:cs="Times New Roman"/>
                <w:b/>
                <w:bCs/>
                <w:sz w:val="24"/>
                <w:szCs w:val="24"/>
              </w:rPr>
            </w:pPr>
          </w:p>
        </w:tc>
      </w:tr>
      <w:tr w:rsidR="00975003" w:rsidRPr="00AC51D4" w14:paraId="39EDDD55" w14:textId="77777777" w:rsidTr="004325F7">
        <w:trPr>
          <w:trHeight w:val="1183"/>
        </w:trPr>
        <w:tc>
          <w:tcPr>
            <w:tcW w:w="510" w:type="dxa"/>
            <w:tcBorders>
              <w:top w:val="single" w:sz="4" w:space="0" w:color="auto"/>
              <w:left w:val="single" w:sz="4" w:space="0" w:color="auto"/>
              <w:bottom w:val="single" w:sz="4" w:space="0" w:color="auto"/>
              <w:right w:val="single" w:sz="4" w:space="0" w:color="auto"/>
            </w:tcBorders>
            <w:noWrap/>
            <w:vAlign w:val="center"/>
          </w:tcPr>
          <w:p w14:paraId="2FB58393" w14:textId="6F625DC4" w:rsidR="00975003" w:rsidRPr="00A14535" w:rsidRDefault="00975003" w:rsidP="00975003">
            <w:pPr>
              <w:jc w:val="center"/>
              <w:rPr>
                <w:color w:val="000000"/>
                <w:sz w:val="24"/>
                <w:szCs w:val="24"/>
                <w:lang w:val="vi-VN"/>
              </w:rPr>
            </w:pPr>
            <w:r>
              <w:rPr>
                <w:color w:val="000000"/>
                <w:sz w:val="24"/>
                <w:szCs w:val="24"/>
                <w:lang w:val="vi-VN"/>
              </w:rPr>
              <w:t>14</w:t>
            </w:r>
          </w:p>
        </w:tc>
        <w:tc>
          <w:tcPr>
            <w:tcW w:w="3545" w:type="dxa"/>
            <w:tcBorders>
              <w:top w:val="single" w:sz="4" w:space="0" w:color="auto"/>
              <w:left w:val="single" w:sz="4" w:space="0" w:color="auto"/>
              <w:bottom w:val="single" w:sz="4" w:space="0" w:color="auto"/>
              <w:right w:val="single" w:sz="4" w:space="0" w:color="auto"/>
            </w:tcBorders>
          </w:tcPr>
          <w:p w14:paraId="61855E77" w14:textId="5AD84974" w:rsidR="00975003" w:rsidRPr="00A14535" w:rsidRDefault="00975003" w:rsidP="00975003">
            <w:pPr>
              <w:spacing w:after="0"/>
              <w:rPr>
                <w:color w:val="000000"/>
                <w:sz w:val="24"/>
                <w:szCs w:val="24"/>
                <w:lang w:val="vi-VN"/>
              </w:rPr>
            </w:pPr>
            <w:r w:rsidRPr="00A77D6A">
              <w:rPr>
                <w:rFonts w:eastAsia="Tahoma" w:cs="Times New Roman"/>
                <w:sz w:val="26"/>
                <w:szCs w:val="26"/>
              </w:rPr>
              <w:t xml:space="preserve">Xây dựng kế hoạch 05 năm và báo cáo kết quả thực hiện kế hoạch 05 năm về sử dụng năng lượng tiết kiệm và hiệu quả của cơ sở </w:t>
            </w:r>
          </w:p>
        </w:tc>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tcPr>
          <w:p w14:paraId="5485E0AF" w14:textId="6A3613E6" w:rsidR="00975003" w:rsidRDefault="00975003" w:rsidP="004325F7">
            <w:pPr>
              <w:pStyle w:val="ListParagraph"/>
              <w:spacing w:after="0"/>
              <w:ind w:left="88"/>
              <w:rPr>
                <w:sz w:val="24"/>
                <w:szCs w:val="24"/>
              </w:rPr>
            </w:pPr>
            <w:r w:rsidRPr="00A77D6A">
              <w:rPr>
                <w:rFonts w:eastAsia="Tahoma" w:cs="Times New Roman"/>
                <w:sz w:val="26"/>
                <w:szCs w:val="26"/>
              </w:rPr>
              <w:t>Theo phụ lục II thông tư 25/2020/TT-BCT ngày 29/09/2020 của Bộ Công Thương</w:t>
            </w:r>
          </w:p>
        </w:tc>
        <w:tc>
          <w:tcPr>
            <w:tcW w:w="765" w:type="dxa"/>
            <w:tcBorders>
              <w:top w:val="single" w:sz="4" w:space="0" w:color="auto"/>
              <w:left w:val="single" w:sz="4" w:space="0" w:color="auto"/>
              <w:bottom w:val="single" w:sz="4" w:space="0" w:color="auto"/>
              <w:right w:val="single" w:sz="4" w:space="0" w:color="auto"/>
            </w:tcBorders>
            <w:vAlign w:val="center"/>
          </w:tcPr>
          <w:p w14:paraId="2F09712B" w14:textId="37A63F37" w:rsidR="00975003" w:rsidRDefault="00975003" w:rsidP="00975003">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8473F10" w14:textId="7FD3E097" w:rsidR="00975003" w:rsidRDefault="00975003" w:rsidP="00975003">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137" w:type="dxa"/>
            <w:tcBorders>
              <w:top w:val="single" w:sz="4" w:space="0" w:color="auto"/>
              <w:left w:val="single" w:sz="4" w:space="0" w:color="auto"/>
              <w:bottom w:val="single" w:sz="4" w:space="0" w:color="auto"/>
              <w:right w:val="single" w:sz="4" w:space="0" w:color="auto"/>
            </w:tcBorders>
            <w:vAlign w:val="center"/>
          </w:tcPr>
          <w:p w14:paraId="004B0462" w14:textId="77777777" w:rsidR="00975003" w:rsidRPr="0027463E" w:rsidRDefault="00975003" w:rsidP="00975003">
            <w:pPr>
              <w:spacing w:after="0" w:line="240" w:lineRule="auto"/>
              <w:jc w:val="center"/>
              <w:rPr>
                <w:rFonts w:eastAsia="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F3E696" w14:textId="77777777" w:rsidR="00975003" w:rsidRPr="0027463E" w:rsidRDefault="00975003" w:rsidP="00975003">
            <w:pPr>
              <w:spacing w:after="0" w:line="240" w:lineRule="auto"/>
              <w:jc w:val="center"/>
              <w:rPr>
                <w:rFonts w:eastAsia="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1FE1F12C" w14:textId="77777777" w:rsidR="00975003" w:rsidRPr="0027463E" w:rsidRDefault="00975003" w:rsidP="00975003">
            <w:pPr>
              <w:spacing w:after="0" w:line="240" w:lineRule="auto"/>
              <w:jc w:val="center"/>
              <w:rPr>
                <w:rFonts w:eastAsia="Times New Roman" w:cs="Times New Roman"/>
                <w:b/>
                <w:bCs/>
                <w:sz w:val="24"/>
                <w:szCs w:val="24"/>
              </w:rPr>
            </w:pPr>
          </w:p>
        </w:tc>
      </w:tr>
      <w:tr w:rsidR="0038797C" w:rsidRPr="00AC51D4" w14:paraId="68DDECF1" w14:textId="77777777" w:rsidTr="001D61EA">
        <w:trPr>
          <w:trHeight w:val="561"/>
        </w:trPr>
        <w:tc>
          <w:tcPr>
            <w:tcW w:w="13045" w:type="dxa"/>
            <w:gridSpan w:val="6"/>
            <w:tcBorders>
              <w:top w:val="single" w:sz="4" w:space="0" w:color="auto"/>
              <w:left w:val="single" w:sz="4" w:space="0" w:color="auto"/>
              <w:bottom w:val="single" w:sz="4" w:space="0" w:color="auto"/>
              <w:right w:val="single" w:sz="4" w:space="0" w:color="auto"/>
            </w:tcBorders>
            <w:noWrap/>
            <w:vAlign w:val="center"/>
            <w:hideMark/>
          </w:tcPr>
          <w:p w14:paraId="224FA0A8" w14:textId="77777777" w:rsidR="0038797C" w:rsidRPr="00AC51D4" w:rsidRDefault="0038797C" w:rsidP="00412A65">
            <w:pPr>
              <w:spacing w:after="0" w:line="240" w:lineRule="auto"/>
              <w:jc w:val="center"/>
              <w:rPr>
                <w:rFonts w:eastAsia="Times New Roman" w:cs="Times New Roman"/>
                <w:b/>
                <w:bCs/>
                <w:sz w:val="24"/>
                <w:szCs w:val="24"/>
              </w:rPr>
            </w:pPr>
            <w:r w:rsidRPr="00AC51D4">
              <w:rPr>
                <w:rFonts w:eastAsia="Times New Roman" w:cs="Times New Roman"/>
                <w:b/>
                <w:bCs/>
                <w:sz w:val="24"/>
                <w:szCs w:val="24"/>
              </w:rPr>
              <w:t>Tổng cộng:</w:t>
            </w:r>
          </w:p>
        </w:tc>
        <w:tc>
          <w:tcPr>
            <w:tcW w:w="1418" w:type="dxa"/>
            <w:tcBorders>
              <w:top w:val="single" w:sz="4" w:space="0" w:color="auto"/>
              <w:left w:val="single" w:sz="4" w:space="0" w:color="auto"/>
              <w:bottom w:val="single" w:sz="4" w:space="0" w:color="auto"/>
              <w:right w:val="single" w:sz="4" w:space="0" w:color="auto"/>
            </w:tcBorders>
            <w:hideMark/>
          </w:tcPr>
          <w:p w14:paraId="63D30081" w14:textId="77777777" w:rsidR="0038797C" w:rsidRPr="00AC51D4" w:rsidRDefault="0038797C" w:rsidP="0038797C">
            <w:pPr>
              <w:spacing w:after="0" w:line="240" w:lineRule="auto"/>
              <w:jc w:val="center"/>
              <w:rPr>
                <w:rFonts w:eastAsia="Times New Roman" w:cs="Times New Roman"/>
                <w:sz w:val="24"/>
                <w:szCs w:val="24"/>
              </w:rPr>
            </w:pPr>
            <w:r w:rsidRPr="00AC51D4">
              <w:rPr>
                <w:rFonts w:eastAsia="Times New Roman" w:cs="Times New Roman"/>
                <w:sz w:val="24"/>
                <w:szCs w:val="24"/>
              </w:rPr>
              <w:t> </w:t>
            </w:r>
          </w:p>
        </w:tc>
        <w:tc>
          <w:tcPr>
            <w:tcW w:w="1100" w:type="dxa"/>
            <w:tcBorders>
              <w:top w:val="single" w:sz="4" w:space="0" w:color="auto"/>
              <w:left w:val="single" w:sz="4" w:space="0" w:color="auto"/>
              <w:bottom w:val="single" w:sz="4" w:space="0" w:color="auto"/>
              <w:right w:val="single" w:sz="4" w:space="0" w:color="auto"/>
            </w:tcBorders>
            <w:noWrap/>
            <w:hideMark/>
          </w:tcPr>
          <w:p w14:paraId="30C74CE6" w14:textId="77777777" w:rsidR="0038797C" w:rsidRPr="00AC51D4" w:rsidRDefault="0038797C" w:rsidP="0038797C">
            <w:pPr>
              <w:spacing w:after="0" w:line="240" w:lineRule="auto"/>
              <w:rPr>
                <w:rFonts w:eastAsia="Times New Roman" w:cs="Times New Roman"/>
                <w:sz w:val="24"/>
                <w:szCs w:val="24"/>
              </w:rPr>
            </w:pPr>
            <w:r w:rsidRPr="00AC51D4">
              <w:rPr>
                <w:rFonts w:eastAsia="Times New Roman" w:cs="Times New Roman"/>
                <w:sz w:val="24"/>
                <w:szCs w:val="24"/>
              </w:rPr>
              <w:t> </w:t>
            </w:r>
          </w:p>
        </w:tc>
      </w:tr>
    </w:tbl>
    <w:p w14:paraId="76CC4C10" w14:textId="77777777" w:rsidR="00A403CF" w:rsidRDefault="00A403CF" w:rsidP="001D61EA"/>
    <w:sectPr w:rsidR="00A403CF" w:rsidSect="00DD10BE">
      <w:pgSz w:w="16840" w:h="11907" w:orient="landscape" w:code="9"/>
      <w:pgMar w:top="284" w:right="1440" w:bottom="28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charset w:val="00"/>
    <w:family w:val="swiss"/>
    <w:pitch w:val="variable"/>
    <w:sig w:usb0="2000000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62C2"/>
    <w:multiLevelType w:val="hybridMultilevel"/>
    <w:tmpl w:val="CDC8FE0A"/>
    <w:lvl w:ilvl="0" w:tplc="54605E4C">
      <w:start w:val="1"/>
      <w:numFmt w:val="bullet"/>
      <w:lvlText w:val="o"/>
      <w:lvlJc w:val="left"/>
      <w:pPr>
        <w:ind w:left="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FAC4BA8">
      <w:start w:val="1"/>
      <w:numFmt w:val="bullet"/>
      <w:lvlText w:val="o"/>
      <w:lvlJc w:val="left"/>
      <w:pPr>
        <w:ind w:left="1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5CD6F4">
      <w:start w:val="1"/>
      <w:numFmt w:val="bullet"/>
      <w:lvlText w:val="▪"/>
      <w:lvlJc w:val="left"/>
      <w:pPr>
        <w:ind w:left="2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0E097A">
      <w:start w:val="1"/>
      <w:numFmt w:val="bullet"/>
      <w:lvlText w:val="•"/>
      <w:lvlJc w:val="left"/>
      <w:pPr>
        <w:ind w:left="2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BE2B94C">
      <w:start w:val="1"/>
      <w:numFmt w:val="bullet"/>
      <w:lvlText w:val="o"/>
      <w:lvlJc w:val="left"/>
      <w:pPr>
        <w:ind w:left="3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167998">
      <w:start w:val="1"/>
      <w:numFmt w:val="bullet"/>
      <w:lvlText w:val="▪"/>
      <w:lvlJc w:val="left"/>
      <w:pPr>
        <w:ind w:left="4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77E119E">
      <w:start w:val="1"/>
      <w:numFmt w:val="bullet"/>
      <w:lvlText w:val="•"/>
      <w:lvlJc w:val="left"/>
      <w:pPr>
        <w:ind w:left="4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AD64084">
      <w:start w:val="1"/>
      <w:numFmt w:val="bullet"/>
      <w:lvlText w:val="o"/>
      <w:lvlJc w:val="left"/>
      <w:pPr>
        <w:ind w:left="5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EF02836">
      <w:start w:val="1"/>
      <w:numFmt w:val="bullet"/>
      <w:lvlText w:val="▪"/>
      <w:lvlJc w:val="left"/>
      <w:pPr>
        <w:ind w:left="63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EE392B"/>
    <w:multiLevelType w:val="hybridMultilevel"/>
    <w:tmpl w:val="BD4A7680"/>
    <w:lvl w:ilvl="0" w:tplc="CF2094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D4"/>
    <w:rsid w:val="000034DE"/>
    <w:rsid w:val="0006071A"/>
    <w:rsid w:val="00077EDA"/>
    <w:rsid w:val="00151B87"/>
    <w:rsid w:val="00156D5D"/>
    <w:rsid w:val="001D61EA"/>
    <w:rsid w:val="0027463E"/>
    <w:rsid w:val="002A07E1"/>
    <w:rsid w:val="002E478F"/>
    <w:rsid w:val="0038797C"/>
    <w:rsid w:val="003C08F7"/>
    <w:rsid w:val="003C7C65"/>
    <w:rsid w:val="003E5533"/>
    <w:rsid w:val="00412A65"/>
    <w:rsid w:val="0042177F"/>
    <w:rsid w:val="004325F7"/>
    <w:rsid w:val="00444751"/>
    <w:rsid w:val="004A0329"/>
    <w:rsid w:val="004C3D79"/>
    <w:rsid w:val="00547E06"/>
    <w:rsid w:val="005D41B8"/>
    <w:rsid w:val="0061071E"/>
    <w:rsid w:val="00670185"/>
    <w:rsid w:val="00685B69"/>
    <w:rsid w:val="006C7F2F"/>
    <w:rsid w:val="00774448"/>
    <w:rsid w:val="007A4D9B"/>
    <w:rsid w:val="00836D3E"/>
    <w:rsid w:val="00841D63"/>
    <w:rsid w:val="008A75E6"/>
    <w:rsid w:val="008B3417"/>
    <w:rsid w:val="008C5DB4"/>
    <w:rsid w:val="009240CB"/>
    <w:rsid w:val="00975003"/>
    <w:rsid w:val="00984665"/>
    <w:rsid w:val="00A00BF4"/>
    <w:rsid w:val="00A14535"/>
    <w:rsid w:val="00A403CF"/>
    <w:rsid w:val="00AC51D4"/>
    <w:rsid w:val="00B31B75"/>
    <w:rsid w:val="00BB26C6"/>
    <w:rsid w:val="00BD3B79"/>
    <w:rsid w:val="00BF21E3"/>
    <w:rsid w:val="00BF24A0"/>
    <w:rsid w:val="00C03DE4"/>
    <w:rsid w:val="00C125F6"/>
    <w:rsid w:val="00C33988"/>
    <w:rsid w:val="00C45EE3"/>
    <w:rsid w:val="00CC563B"/>
    <w:rsid w:val="00D36AF7"/>
    <w:rsid w:val="00DB5DB3"/>
    <w:rsid w:val="00DD10BE"/>
    <w:rsid w:val="00E170B9"/>
    <w:rsid w:val="00F7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7DD4"/>
  <w15:chartTrackingRefBased/>
  <w15:docId w15:val="{BB30F709-1396-42D2-8085-66E35867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BE"/>
    <w:rPr>
      <w:rFonts w:ascii="Segoe UI" w:hAnsi="Segoe UI" w:cs="Segoe UI"/>
      <w:sz w:val="18"/>
      <w:szCs w:val="18"/>
    </w:rPr>
  </w:style>
  <w:style w:type="paragraph" w:styleId="ListParagraph">
    <w:name w:val="List Paragraph"/>
    <w:basedOn w:val="Normal"/>
    <w:uiPriority w:val="34"/>
    <w:qFormat/>
    <w:rsid w:val="00421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79688">
      <w:bodyDiv w:val="1"/>
      <w:marLeft w:val="0"/>
      <w:marRight w:val="0"/>
      <w:marTop w:val="0"/>
      <w:marBottom w:val="0"/>
      <w:divBdr>
        <w:top w:val="none" w:sz="0" w:space="0" w:color="auto"/>
        <w:left w:val="none" w:sz="0" w:space="0" w:color="auto"/>
        <w:bottom w:val="none" w:sz="0" w:space="0" w:color="auto"/>
        <w:right w:val="none" w:sz="0" w:space="0" w:color="auto"/>
      </w:divBdr>
    </w:div>
    <w:div w:id="18366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PHONG HCQT</cp:lastModifiedBy>
  <cp:revision>37</cp:revision>
  <cp:lastPrinted>2026-03-11T07:45:00Z</cp:lastPrinted>
  <dcterms:created xsi:type="dcterms:W3CDTF">2025-08-15T09:09:00Z</dcterms:created>
  <dcterms:modified xsi:type="dcterms:W3CDTF">2026-05-29T08:19:00Z</dcterms:modified>
</cp:coreProperties>
</file>